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6D1757" w14:paraId="5797A7A1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0EC7E0" w14:textId="56895CCC" w:rsidR="00011B19" w:rsidRPr="006D1757" w:rsidRDefault="00011B19" w:rsidP="006D1757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</w:t>
            </w:r>
            <w:r w:rsidR="007C0159" w:rsidRPr="006D1757">
              <w:rPr>
                <w:rFonts w:ascii="Verdana" w:hAnsi="Verdana" w:cs="Arial"/>
                <w:b/>
                <w:lang w:val="en-GB"/>
              </w:rPr>
              <w:t xml:space="preserve">nex 1 to the Contract pursuant to </w:t>
            </w:r>
            <w:r w:rsidR="006D1757">
              <w:rPr>
                <w:rFonts w:ascii="Verdana" w:hAnsi="Verdana" w:cs="Arial"/>
                <w:b/>
                <w:lang w:val="en-GB"/>
              </w:rPr>
              <w:t>DE</w:t>
            </w:r>
            <w:r w:rsidRPr="006D1757">
              <w:rPr>
                <w:rFonts w:ascii="Verdana" w:hAnsi="Verdana" w:cs="Arial"/>
                <w:b/>
                <w:lang w:val="en-GB"/>
              </w:rPr>
              <w:t xml:space="preserve">-UZ </w:t>
            </w:r>
            <w:r w:rsidR="009328DD" w:rsidRPr="006D1757">
              <w:rPr>
                <w:rFonts w:ascii="Verdana" w:hAnsi="Verdana" w:cs="Arial"/>
                <w:b/>
                <w:lang w:val="en-GB"/>
              </w:rPr>
              <w:t>199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9C85" w14:textId="209A8981" w:rsidR="00011B19" w:rsidRPr="006D1757" w:rsidRDefault="00FC541A" w:rsidP="00FC541A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 xml:space="preserve">Please use only </w:t>
            </w:r>
            <w:r w:rsidRPr="006D1757">
              <w:rPr>
                <w:rFonts w:ascii="Verdana" w:hAnsi="Verdana" w:cs="Arial"/>
                <w:b/>
                <w:lang w:val="en-GB"/>
              </w:rPr>
              <w:br/>
              <w:t>this form</w:t>
            </w:r>
            <w:r w:rsidR="00011B19" w:rsidRPr="006D1757">
              <w:rPr>
                <w:rFonts w:ascii="Verdana" w:hAnsi="Verdana" w:cs="Arial"/>
                <w:b/>
                <w:lang w:val="en-GB"/>
              </w:rPr>
              <w:t>!</w:t>
            </w:r>
          </w:p>
        </w:tc>
      </w:tr>
    </w:tbl>
    <w:p w14:paraId="7006BB81" w14:textId="77777777" w:rsidR="00C0391F" w:rsidRPr="006D1757" w:rsidRDefault="00C0391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4D5432E8" w14:textId="77777777" w:rsidR="00014F6D" w:rsidRPr="006D1757" w:rsidRDefault="00014F6D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3BF69200" w14:textId="69BEEA1F" w:rsidR="00AA48BB" w:rsidRPr="006D1757" w:rsidRDefault="00E528EC" w:rsidP="00C0391F">
      <w:pPr>
        <w:tabs>
          <w:tab w:val="left" w:pos="5670"/>
        </w:tabs>
        <w:rPr>
          <w:rFonts w:ascii="Verdana" w:hAnsi="Verdana" w:cs="Arial"/>
          <w:b/>
          <w:lang w:val="en-GB"/>
        </w:rPr>
      </w:pPr>
      <w:r w:rsidRPr="006D1757">
        <w:rPr>
          <w:rFonts w:ascii="Verdana" w:hAnsi="Verdana" w:cs="Arial"/>
          <w:b/>
          <w:lang w:val="en-GB"/>
        </w:rPr>
        <w:t xml:space="preserve">Blue Angel Eco-Label for </w:t>
      </w:r>
      <w:r w:rsidR="00AA48BB" w:rsidRPr="006D1757">
        <w:rPr>
          <w:rFonts w:ascii="Verdana" w:hAnsi="Verdana" w:cs="Arial"/>
          <w:b/>
          <w:lang w:val="en-GB"/>
        </w:rPr>
        <w:t>"</w:t>
      </w:r>
      <w:r w:rsidRPr="006D1757">
        <w:rPr>
          <w:rFonts w:ascii="Verdana" w:hAnsi="Verdana" w:cs="Arial"/>
          <w:b/>
          <w:lang w:val="en-GB"/>
        </w:rPr>
        <w:t>Artists' Colours</w:t>
      </w:r>
      <w:r w:rsidR="00AA48BB" w:rsidRPr="006D1757">
        <w:rPr>
          <w:rFonts w:ascii="Verdana" w:hAnsi="Verdana" w:cs="Arial"/>
          <w:b/>
          <w:lang w:val="en-GB"/>
        </w:rPr>
        <w:t>"</w:t>
      </w:r>
    </w:p>
    <w:p w14:paraId="7D4BED47" w14:textId="77777777" w:rsidR="00083C7F" w:rsidRPr="006D1757" w:rsidRDefault="00083C7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6D1757" w14:paraId="457ED2B8" w14:textId="77777777" w:rsidTr="00AF6EB2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4DAB07B" w14:textId="1167105F" w:rsidR="003E5EB2" w:rsidRPr="006D1757" w:rsidRDefault="0011047D" w:rsidP="00040A0E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</w:t>
            </w:r>
            <w:r w:rsidR="00E528EC" w:rsidRPr="006D1757">
              <w:rPr>
                <w:rFonts w:ascii="Verdana" w:hAnsi="Verdana" w:cs="Arial"/>
                <w:b/>
                <w:lang w:val="en-GB"/>
              </w:rPr>
              <w:t>pplicant</w:t>
            </w:r>
            <w:r w:rsidR="003E5EB2" w:rsidRPr="006D1757">
              <w:rPr>
                <w:rFonts w:ascii="Verdana" w:hAnsi="Verdana" w:cs="Arial"/>
                <w:b/>
                <w:lang w:val="en-GB"/>
              </w:rPr>
              <w:t>:</w:t>
            </w:r>
          </w:p>
          <w:p w14:paraId="34B149E8" w14:textId="50209929" w:rsidR="003E5EB2" w:rsidRPr="006D1757" w:rsidRDefault="003E5EB2" w:rsidP="00E528EC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(</w:t>
            </w:r>
            <w:r w:rsidR="00E528EC" w:rsidRPr="006D1757">
              <w:rPr>
                <w:rFonts w:ascii="Verdana" w:hAnsi="Verdana" w:cs="Arial"/>
                <w:lang w:val="en-GB"/>
              </w:rPr>
              <w:t>full address</w:t>
            </w:r>
            <w:r w:rsidRPr="006D1757">
              <w:rPr>
                <w:rFonts w:ascii="Verdana" w:hAnsi="Verdana" w:cs="Arial"/>
                <w:lang w:val="en-GB"/>
              </w:rPr>
              <w:t>)</w:t>
            </w:r>
          </w:p>
        </w:tc>
        <w:tc>
          <w:tcPr>
            <w:tcW w:w="5787" w:type="dxa"/>
            <w:shd w:val="clear" w:color="auto" w:fill="auto"/>
          </w:tcPr>
          <w:p w14:paraId="106D205A" w14:textId="77777777" w:rsidR="00BD44E1" w:rsidRPr="006D1757" w:rsidRDefault="004E516E" w:rsidP="00BD44E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D1757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6D1757">
              <w:rPr>
                <w:rFonts w:ascii="Verdana" w:hAnsi="Verdana" w:cs="Arial"/>
                <w:b/>
                <w:lang w:val="en-GB"/>
              </w:rPr>
            </w:r>
            <w:r w:rsidRPr="006D1757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="005D7B28" w:rsidRPr="006D1757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6D1757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6D1757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6D1757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6D1757">
              <w:rPr>
                <w:rFonts w:ascii="Verdana" w:hAnsi="Verdana" w:cs="Arial"/>
                <w:b/>
                <w:lang w:val="en-GB"/>
              </w:rPr>
              <w:t> </w:t>
            </w:r>
            <w:r w:rsidRPr="006D1757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0"/>
          </w:p>
        </w:tc>
      </w:tr>
      <w:tr w:rsidR="00014F6D" w:rsidRPr="006D1757" w14:paraId="58B0535A" w14:textId="77777777" w:rsidTr="00AF6EB2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6B543" w14:textId="77777777" w:rsidR="00014F6D" w:rsidRPr="006D1757" w:rsidRDefault="00014F6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14:paraId="58448BB4" w14:textId="77777777" w:rsidR="00014F6D" w:rsidRPr="006D1757" w:rsidRDefault="00014F6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3E5EB2" w:rsidRPr="006D1757" w14:paraId="0DF6A1CC" w14:textId="77777777" w:rsidTr="00AF6EB2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F7A9129" w14:textId="71C85836" w:rsidR="00517843" w:rsidRPr="006D1757" w:rsidRDefault="0038092D" w:rsidP="0038092D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Trade name</w:t>
            </w:r>
            <w:r w:rsidR="00C76FBD" w:rsidRPr="006D1757">
              <w:rPr>
                <w:rFonts w:ascii="Verdana" w:hAnsi="Verdana" w:cs="Arial"/>
                <w:b/>
                <w:lang w:val="en-GB"/>
              </w:rPr>
              <w:t>/</w:t>
            </w:r>
            <w:r w:rsidRPr="006D1757">
              <w:rPr>
                <w:rFonts w:ascii="Verdana" w:hAnsi="Verdana" w:cs="Arial"/>
                <w:b/>
                <w:lang w:val="en-GB"/>
              </w:rPr>
              <w:t>Product designation</w:t>
            </w:r>
            <w:r w:rsidR="00C76FBD" w:rsidRPr="006D1757">
              <w:rPr>
                <w:rFonts w:ascii="Verdana" w:hAnsi="Verdana" w:cs="Arial"/>
                <w:b/>
                <w:lang w:val="en-GB"/>
              </w:rPr>
              <w:t>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14:paraId="1C1FE08F" w14:textId="77777777" w:rsidR="00BD44E1" w:rsidRPr="006D1757" w:rsidRDefault="004E516E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6D1757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6D1757">
              <w:rPr>
                <w:rFonts w:ascii="Verdana" w:hAnsi="Verdana" w:cs="Arial"/>
                <w:lang w:val="en-GB"/>
              </w:rPr>
            </w:r>
            <w:r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  <w:bookmarkEnd w:id="1"/>
          </w:p>
        </w:tc>
      </w:tr>
    </w:tbl>
    <w:p w14:paraId="49A9CC67" w14:textId="77777777" w:rsidR="00F37E8C" w:rsidRPr="006D1757" w:rsidRDefault="00F37E8C" w:rsidP="003C3E74">
      <w:pPr>
        <w:spacing w:before="20" w:after="20"/>
        <w:rPr>
          <w:rFonts w:ascii="Verdana" w:hAnsi="Verdana" w:cs="Arial"/>
          <w:lang w:val="en-GB"/>
        </w:rPr>
      </w:pPr>
    </w:p>
    <w:p w14:paraId="1213553A" w14:textId="33439C57" w:rsidR="006F095B" w:rsidRPr="006D1757" w:rsidRDefault="006F095B" w:rsidP="003C3E74">
      <w:pPr>
        <w:spacing w:before="20" w:after="20"/>
        <w:rPr>
          <w:rFonts w:ascii="Verdana" w:hAnsi="Verdana" w:cs="Arial"/>
          <w:lang w:val="en-GB"/>
        </w:rPr>
      </w:pPr>
    </w:p>
    <w:p w14:paraId="0AB94254" w14:textId="154EDDF7" w:rsidR="00682BE0" w:rsidRPr="006D1757" w:rsidRDefault="0038092D" w:rsidP="003C3E74">
      <w:pPr>
        <w:spacing w:before="20" w:after="20"/>
        <w:rPr>
          <w:rFonts w:ascii="Verdana" w:hAnsi="Verdana" w:cs="Arial"/>
          <w:b/>
          <w:i/>
          <w:lang w:val="en-GB"/>
        </w:rPr>
      </w:pPr>
      <w:r w:rsidRPr="006D1757">
        <w:rPr>
          <w:rFonts w:ascii="Verdana" w:hAnsi="Verdana" w:cs="Arial"/>
          <w:b/>
          <w:i/>
          <w:lang w:val="en-GB"/>
        </w:rPr>
        <w:t>The product is</w:t>
      </w:r>
      <w:r w:rsidR="00682BE0" w:rsidRPr="006D1757">
        <w:rPr>
          <w:rFonts w:ascii="Verdana" w:hAnsi="Verdana" w:cs="Arial"/>
          <w:b/>
          <w:i/>
          <w:lang w:val="en-GB"/>
        </w:rPr>
        <w:t>:</w:t>
      </w:r>
    </w:p>
    <w:tbl>
      <w:tblPr>
        <w:tblStyle w:val="Tabellenraster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9"/>
        <w:gridCol w:w="2951"/>
        <w:gridCol w:w="309"/>
        <w:gridCol w:w="2951"/>
        <w:gridCol w:w="309"/>
        <w:gridCol w:w="2952"/>
      </w:tblGrid>
      <w:tr w:rsidR="009328DD" w:rsidRPr="006D1757" w14:paraId="77333120" w14:textId="77777777" w:rsidTr="009328DD">
        <w:tc>
          <w:tcPr>
            <w:tcW w:w="309" w:type="dxa"/>
          </w:tcPr>
          <w:p w14:paraId="00324319" w14:textId="77777777" w:rsidR="009328DD" w:rsidRPr="006D1757" w:rsidRDefault="009328DD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951" w:type="dxa"/>
          </w:tcPr>
          <w:p w14:paraId="2344BA80" w14:textId="4180976B" w:rsidR="009328DD" w:rsidRPr="006D1757" w:rsidRDefault="0038092D" w:rsidP="0038092D">
            <w:pPr>
              <w:spacing w:before="20" w:after="20"/>
              <w:rPr>
                <w:rFonts w:ascii="Verdana" w:hAnsi="Verdana" w:cs="Arial"/>
                <w:lang w:val="en-GB"/>
              </w:rPr>
            </w:pPr>
            <w:bookmarkStart w:id="2" w:name="Kontrollkästchen13"/>
            <w:r w:rsidRPr="006D1757">
              <w:rPr>
                <w:rFonts w:ascii="Verdana" w:hAnsi="Verdana" w:cs="Arial"/>
                <w:lang w:val="en-GB"/>
              </w:rPr>
              <w:t>solid</w:t>
            </w:r>
          </w:p>
        </w:tc>
        <w:bookmarkEnd w:id="2"/>
        <w:tc>
          <w:tcPr>
            <w:tcW w:w="309" w:type="dxa"/>
          </w:tcPr>
          <w:p w14:paraId="1EB37E9F" w14:textId="77777777" w:rsidR="009328DD" w:rsidRPr="006D1757" w:rsidRDefault="009328DD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951" w:type="dxa"/>
          </w:tcPr>
          <w:p w14:paraId="670D4B83" w14:textId="7ED07A14" w:rsidR="009328DD" w:rsidRPr="006D1757" w:rsidRDefault="0038092D" w:rsidP="0038092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liquid</w:t>
            </w:r>
          </w:p>
        </w:tc>
        <w:tc>
          <w:tcPr>
            <w:tcW w:w="309" w:type="dxa"/>
          </w:tcPr>
          <w:p w14:paraId="0416D1CF" w14:textId="77777777" w:rsidR="009328DD" w:rsidRPr="006D1757" w:rsidRDefault="009328DD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952" w:type="dxa"/>
          </w:tcPr>
          <w:p w14:paraId="7A7BB748" w14:textId="2962BDDB" w:rsidR="009328DD" w:rsidRPr="006D1757" w:rsidRDefault="0038092D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paste-like</w:t>
            </w:r>
          </w:p>
        </w:tc>
      </w:tr>
    </w:tbl>
    <w:p w14:paraId="01F08F17" w14:textId="77777777" w:rsidR="00682BE0" w:rsidRPr="006D1757" w:rsidRDefault="00682BE0">
      <w:pPr>
        <w:rPr>
          <w:rFonts w:ascii="Verdana" w:hAnsi="Verdana" w:cs="Arial"/>
          <w:lang w:val="en-GB"/>
        </w:rPr>
      </w:pPr>
    </w:p>
    <w:p w14:paraId="04AE1F94" w14:textId="77777777" w:rsidR="006F095B" w:rsidRPr="006D1757" w:rsidRDefault="006F095B">
      <w:pPr>
        <w:rPr>
          <w:rFonts w:ascii="Verdana" w:hAnsi="Verdana" w:cs="Arial"/>
          <w:lang w:val="en-GB"/>
        </w:rPr>
      </w:pPr>
    </w:p>
    <w:p w14:paraId="26FE296A" w14:textId="5D05F7CE" w:rsidR="00682BE0" w:rsidRPr="006D1757" w:rsidRDefault="0038092D">
      <w:pPr>
        <w:rPr>
          <w:rFonts w:ascii="Verdana" w:hAnsi="Verdana" w:cs="Arial"/>
          <w:b/>
          <w:i/>
          <w:lang w:val="en-GB"/>
        </w:rPr>
      </w:pPr>
      <w:r w:rsidRPr="006D1757">
        <w:rPr>
          <w:rFonts w:ascii="Verdana" w:hAnsi="Verdana" w:cs="Arial"/>
          <w:b/>
          <w:i/>
          <w:lang w:val="en-GB"/>
        </w:rPr>
        <w:t>Product containers</w:t>
      </w:r>
      <w:r w:rsidR="00682BE0" w:rsidRPr="006D1757">
        <w:rPr>
          <w:rFonts w:ascii="Verdana" w:hAnsi="Verdana" w:cs="Arial"/>
          <w:b/>
          <w:i/>
          <w:lang w:val="en-GB"/>
        </w:rPr>
        <w:t>:</w:t>
      </w:r>
    </w:p>
    <w:tbl>
      <w:tblPr>
        <w:tblStyle w:val="Tabellenraster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9"/>
        <w:gridCol w:w="4511"/>
        <w:gridCol w:w="309"/>
        <w:gridCol w:w="4652"/>
      </w:tblGrid>
      <w:tr w:rsidR="009328DD" w:rsidRPr="006D1757" w14:paraId="168FFD48" w14:textId="77777777" w:rsidTr="009328DD">
        <w:tc>
          <w:tcPr>
            <w:tcW w:w="309" w:type="dxa"/>
          </w:tcPr>
          <w:p w14:paraId="7F879E43" w14:textId="77777777" w:rsidR="009328DD" w:rsidRPr="006D1757" w:rsidRDefault="009328DD" w:rsidP="009328D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511" w:type="dxa"/>
          </w:tcPr>
          <w:p w14:paraId="10CF6E56" w14:textId="6AB7E891" w:rsidR="009328DD" w:rsidRPr="006D1757" w:rsidRDefault="0038092D" w:rsidP="0038092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paint box</w:t>
            </w:r>
          </w:p>
        </w:tc>
        <w:tc>
          <w:tcPr>
            <w:tcW w:w="309" w:type="dxa"/>
          </w:tcPr>
          <w:p w14:paraId="00C88A06" w14:textId="77777777" w:rsidR="009328DD" w:rsidRPr="006D1757" w:rsidRDefault="009328DD" w:rsidP="009328D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652" w:type="dxa"/>
          </w:tcPr>
          <w:p w14:paraId="2863C52C" w14:textId="42527A3F" w:rsidR="009328DD" w:rsidRPr="006D1757" w:rsidRDefault="0038092D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t</w:t>
            </w:r>
            <w:r w:rsidR="009328DD" w:rsidRPr="006D1757">
              <w:rPr>
                <w:rFonts w:ascii="Verdana" w:hAnsi="Verdana" w:cs="Arial"/>
                <w:lang w:val="en-GB"/>
              </w:rPr>
              <w:t>ube</w:t>
            </w:r>
          </w:p>
        </w:tc>
      </w:tr>
      <w:tr w:rsidR="009328DD" w:rsidRPr="006D1757" w14:paraId="0D0BE27A" w14:textId="77777777" w:rsidTr="009328DD">
        <w:tc>
          <w:tcPr>
            <w:tcW w:w="309" w:type="dxa"/>
          </w:tcPr>
          <w:p w14:paraId="2CF47F66" w14:textId="77777777" w:rsidR="009328DD" w:rsidRPr="006D1757" w:rsidRDefault="009328DD" w:rsidP="009328D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511" w:type="dxa"/>
          </w:tcPr>
          <w:p w14:paraId="3AC82BC8" w14:textId="090FAAF8" w:rsidR="009328DD" w:rsidRPr="006D1757" w:rsidRDefault="0038092D" w:rsidP="0038092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bottle</w:t>
            </w:r>
          </w:p>
        </w:tc>
        <w:tc>
          <w:tcPr>
            <w:tcW w:w="309" w:type="dxa"/>
          </w:tcPr>
          <w:p w14:paraId="2C4470EF" w14:textId="77777777" w:rsidR="009328DD" w:rsidRPr="006D1757" w:rsidRDefault="009328DD" w:rsidP="009328D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652" w:type="dxa"/>
          </w:tcPr>
          <w:p w14:paraId="58AD57BD" w14:textId="2E50388D" w:rsidR="009328DD" w:rsidRPr="006D1757" w:rsidRDefault="0038092D" w:rsidP="0038092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dish</w:t>
            </w:r>
          </w:p>
        </w:tc>
      </w:tr>
      <w:tr w:rsidR="009328DD" w:rsidRPr="006D1757" w14:paraId="0093BCD4" w14:textId="77777777" w:rsidTr="009328DD">
        <w:tc>
          <w:tcPr>
            <w:tcW w:w="309" w:type="dxa"/>
          </w:tcPr>
          <w:p w14:paraId="1BFC1C9E" w14:textId="77777777" w:rsidR="009328DD" w:rsidRPr="006D1757" w:rsidRDefault="009328DD" w:rsidP="009328D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511" w:type="dxa"/>
          </w:tcPr>
          <w:p w14:paraId="31E29904" w14:textId="64869556" w:rsidR="009328DD" w:rsidRPr="006D1757" w:rsidRDefault="0038092D" w:rsidP="0038092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jar</w:t>
            </w:r>
          </w:p>
        </w:tc>
        <w:tc>
          <w:tcPr>
            <w:tcW w:w="309" w:type="dxa"/>
          </w:tcPr>
          <w:p w14:paraId="5D14EA18" w14:textId="77777777" w:rsidR="009328DD" w:rsidRPr="006D1757" w:rsidRDefault="009328DD" w:rsidP="009328D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652" w:type="dxa"/>
          </w:tcPr>
          <w:p w14:paraId="06658B0A" w14:textId="78B40152" w:rsidR="009328DD" w:rsidRPr="006D1757" w:rsidRDefault="0038092D" w:rsidP="0038092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other</w:t>
            </w:r>
            <w:r w:rsidR="009328DD" w:rsidRPr="006D1757">
              <w:rPr>
                <w:rFonts w:ascii="Verdana" w:hAnsi="Verdana" w:cs="Arial"/>
                <w:lang w:val="en-GB"/>
              </w:rPr>
              <w:t xml:space="preserve">: </w:t>
            </w:r>
            <w:r w:rsidR="009328DD"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328DD" w:rsidRPr="006D1757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9328DD" w:rsidRPr="006D1757">
              <w:rPr>
                <w:rFonts w:ascii="Verdana" w:hAnsi="Verdana" w:cs="Arial"/>
                <w:lang w:val="en-GB"/>
              </w:rPr>
            </w:r>
            <w:r w:rsidR="009328DD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="009328DD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9328DD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9328DD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9328DD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9328DD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9328DD"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</w:tbl>
    <w:p w14:paraId="3EBFBB5A" w14:textId="77777777" w:rsidR="00682BE0" w:rsidRPr="006D1757" w:rsidRDefault="00682BE0" w:rsidP="003C3E74">
      <w:pPr>
        <w:spacing w:before="20" w:after="20"/>
        <w:rPr>
          <w:rFonts w:ascii="Verdana" w:hAnsi="Verdana" w:cs="Arial"/>
          <w:lang w:val="en-GB"/>
        </w:rPr>
      </w:pPr>
    </w:p>
    <w:p w14:paraId="5C833739" w14:textId="77777777" w:rsidR="006F095B" w:rsidRPr="006D1757" w:rsidRDefault="006F095B" w:rsidP="003C3E74">
      <w:pPr>
        <w:spacing w:before="20" w:after="20"/>
        <w:rPr>
          <w:rFonts w:ascii="Verdana" w:hAnsi="Verdana" w:cs="Arial"/>
          <w:lang w:val="en-GB"/>
        </w:rPr>
      </w:pPr>
    </w:p>
    <w:p w14:paraId="30EA6E9C" w14:textId="413A2ED7" w:rsidR="00F37E8C" w:rsidRPr="006D1757" w:rsidRDefault="00C47303" w:rsidP="003C3E74">
      <w:pPr>
        <w:spacing w:before="20" w:after="20"/>
        <w:rPr>
          <w:rFonts w:ascii="Verdana" w:hAnsi="Verdana" w:cs="Arial"/>
          <w:lang w:val="en-GB"/>
        </w:rPr>
      </w:pPr>
      <w:r w:rsidRPr="006D1757">
        <w:rPr>
          <w:rFonts w:ascii="Verdana" w:hAnsi="Verdana" w:cs="Arial"/>
          <w:b/>
          <w:i/>
          <w:lang w:val="en-GB"/>
        </w:rPr>
        <w:t>The product line of the Artists' Colour</w:t>
      </w:r>
      <w:r w:rsidRPr="006D1757">
        <w:rPr>
          <w:rStyle w:val="Funotenzeichen"/>
          <w:rFonts w:ascii="Verdana" w:hAnsi="Verdana" w:cs="Arial"/>
          <w:lang w:val="en-GB"/>
        </w:rPr>
        <w:footnoteReference w:id="1"/>
      </w:r>
      <w:r w:rsidRPr="006D1757">
        <w:rPr>
          <w:rFonts w:ascii="Verdana" w:hAnsi="Verdana" w:cs="Arial"/>
          <w:b/>
          <w:i/>
          <w:lang w:val="en-GB"/>
        </w:rPr>
        <w:t xml:space="preserve"> applying for the Blue Angel </w:t>
      </w:r>
      <w:r w:rsidR="00B8003A" w:rsidRPr="006D1757">
        <w:rPr>
          <w:rFonts w:ascii="Verdana" w:hAnsi="Verdana" w:cs="Arial"/>
          <w:b/>
          <w:i/>
          <w:lang w:val="en-GB"/>
        </w:rPr>
        <w:t xml:space="preserve">includes </w:t>
      </w:r>
      <w:r w:rsidRPr="006D1757">
        <w:rPr>
          <w:rFonts w:ascii="Verdana" w:hAnsi="Verdana" w:cs="Arial"/>
          <w:b/>
          <w:i/>
          <w:lang w:val="en-GB"/>
        </w:rPr>
        <w:t>the following colour shades</w:t>
      </w:r>
      <w:r w:rsidR="00DF3335" w:rsidRPr="006D1757">
        <w:rPr>
          <w:rFonts w:ascii="Verdana" w:hAnsi="Verdana" w:cs="Arial"/>
          <w:b/>
          <w:i/>
          <w:lang w:val="en-GB"/>
        </w:rPr>
        <w:t>:</w:t>
      </w:r>
    </w:p>
    <w:tbl>
      <w:tblPr>
        <w:tblStyle w:val="Tabellenraster"/>
        <w:tblW w:w="986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861"/>
      </w:tblGrid>
      <w:tr w:rsidR="006F095B" w:rsidRPr="006D1757" w14:paraId="612111D1" w14:textId="77777777" w:rsidTr="006F095B">
        <w:tc>
          <w:tcPr>
            <w:tcW w:w="9861" w:type="dxa"/>
          </w:tcPr>
          <w:p w14:paraId="2CA2158A" w14:textId="77777777" w:rsidR="006F095B" w:rsidRPr="006D1757" w:rsidRDefault="006F095B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 w:rsidRPr="006D1757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6D1757">
              <w:rPr>
                <w:rFonts w:ascii="Verdana" w:hAnsi="Verdana" w:cs="Arial"/>
                <w:lang w:val="en-GB"/>
              </w:rPr>
            </w:r>
            <w:r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  <w:bookmarkEnd w:id="3"/>
          </w:p>
        </w:tc>
      </w:tr>
    </w:tbl>
    <w:p w14:paraId="4CB57217" w14:textId="77777777" w:rsidR="00DF3335" w:rsidRPr="006D1757" w:rsidRDefault="00DF3335" w:rsidP="003C3E74">
      <w:pPr>
        <w:spacing w:before="20" w:after="20"/>
        <w:rPr>
          <w:rFonts w:ascii="Verdana" w:hAnsi="Verdana" w:cs="Arial"/>
          <w:lang w:val="en-GB"/>
        </w:rPr>
      </w:pPr>
    </w:p>
    <w:p w14:paraId="67E6BD29" w14:textId="77777777" w:rsidR="006F095B" w:rsidRPr="006D1757" w:rsidRDefault="006F095B" w:rsidP="003C3E74">
      <w:pPr>
        <w:spacing w:before="20" w:after="20"/>
        <w:rPr>
          <w:rFonts w:ascii="Verdana" w:hAnsi="Verdana" w:cs="Arial"/>
          <w:lang w:val="en-GB"/>
        </w:rPr>
      </w:pPr>
    </w:p>
    <w:p w14:paraId="19F3C1D0" w14:textId="009CA9C9" w:rsidR="00781F4F" w:rsidRPr="006D1757" w:rsidRDefault="008C2450" w:rsidP="006E47C9">
      <w:pPr>
        <w:rPr>
          <w:rFonts w:ascii="Verdana" w:hAnsi="Verdana" w:cs="Arial"/>
          <w:lang w:val="en-GB"/>
        </w:rPr>
      </w:pPr>
      <w:r w:rsidRPr="006D1757">
        <w:rPr>
          <w:rFonts w:ascii="Verdana" w:hAnsi="Verdana" w:cs="Arial"/>
          <w:b/>
          <w:lang w:val="en-GB"/>
        </w:rPr>
        <w:t>Applicant's Declarations</w:t>
      </w:r>
    </w:p>
    <w:p w14:paraId="375EFBF7" w14:textId="77777777" w:rsidR="00781F4F" w:rsidRPr="006D1757" w:rsidRDefault="00781F4F" w:rsidP="003E5EB2">
      <w:pPr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4"/>
        <w:gridCol w:w="7423"/>
        <w:gridCol w:w="1274"/>
      </w:tblGrid>
      <w:tr w:rsidR="002064C4" w:rsidRPr="006D1757" w14:paraId="7BE7417D" w14:textId="77777777" w:rsidTr="003A38C9">
        <w:trPr>
          <w:tblHeader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F4FD6F" w14:textId="02E7505A" w:rsidR="002064C4" w:rsidRPr="006D1757" w:rsidRDefault="008C2450" w:rsidP="008C2450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Paragraph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AB68D6" w14:textId="4C384ECE" w:rsidR="002064C4" w:rsidRPr="006D1757" w:rsidRDefault="008C2450" w:rsidP="008C2450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Declarations / Compliance Verifications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E1A798" w14:textId="6A40981D" w:rsidR="002064C4" w:rsidRPr="006D1757" w:rsidRDefault="008C2450" w:rsidP="008C2450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Please mark where applicable</w:t>
            </w:r>
            <w:r w:rsidR="00194659" w:rsidRPr="006D1757">
              <w:rPr>
                <w:rFonts w:ascii="Verdana" w:hAnsi="Verdana" w:cs="Arial"/>
                <w:lang w:val="en-GB"/>
              </w:rPr>
              <w:t>!</w:t>
            </w:r>
          </w:p>
        </w:tc>
      </w:tr>
      <w:tr w:rsidR="00083C7F" w:rsidRPr="006D1757" w14:paraId="10D61AAE" w14:textId="77777777" w:rsidTr="003A38C9">
        <w:tc>
          <w:tcPr>
            <w:tcW w:w="993" w:type="dxa"/>
            <w:shd w:val="clear" w:color="auto" w:fill="auto"/>
            <w:vAlign w:val="center"/>
          </w:tcPr>
          <w:p w14:paraId="71C85F5A" w14:textId="77777777" w:rsidR="00083C7F" w:rsidRPr="006D1757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2EFF0525" w14:textId="4BF2CE79" w:rsidR="00083C7F" w:rsidRPr="006D1757" w:rsidRDefault="00AD6F3B" w:rsidP="00AD6F3B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Requirements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752341" w14:textId="77777777" w:rsidR="00083C7F" w:rsidRPr="006D1757" w:rsidRDefault="00083C7F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AE409D" w:rsidRPr="006D1757" w14:paraId="1D35BEE4" w14:textId="77777777" w:rsidTr="003A38C9">
        <w:tc>
          <w:tcPr>
            <w:tcW w:w="993" w:type="dxa"/>
            <w:shd w:val="clear" w:color="auto" w:fill="auto"/>
            <w:vAlign w:val="center"/>
          </w:tcPr>
          <w:p w14:paraId="00CA432E" w14:textId="77777777" w:rsidR="00AE409D" w:rsidRPr="006D1757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6A7FF780" w14:textId="571D4E23" w:rsidR="00AE409D" w:rsidRPr="006D1757" w:rsidRDefault="00AD6F3B" w:rsidP="00AD6F3B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We hereby confirm compliance with the following requirements</w:t>
            </w:r>
            <w:r w:rsidR="00AE409D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46E7C1" w14:textId="77777777" w:rsidR="00AE409D" w:rsidRPr="006D1757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22"/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  <w:bookmarkEnd w:id="4"/>
          </w:p>
        </w:tc>
      </w:tr>
      <w:tr w:rsidR="00AE409D" w:rsidRPr="006D1757" w14:paraId="5CB86C88" w14:textId="77777777" w:rsidTr="003A38C9">
        <w:tc>
          <w:tcPr>
            <w:tcW w:w="993" w:type="dxa"/>
            <w:shd w:val="clear" w:color="auto" w:fill="auto"/>
            <w:vAlign w:val="center"/>
          </w:tcPr>
          <w:p w14:paraId="31E8FA42" w14:textId="77777777" w:rsidR="00AE409D" w:rsidRPr="006D1757" w:rsidRDefault="00AE409D" w:rsidP="00B1085B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3.1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51D5901D" w14:textId="0FC2CB4D" w:rsidR="00AE409D" w:rsidRPr="006D1757" w:rsidRDefault="009328DD" w:rsidP="007C58B2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S</w:t>
            </w:r>
            <w:r w:rsidR="007C58B2" w:rsidRPr="006D1757">
              <w:rPr>
                <w:rFonts w:ascii="Verdana" w:hAnsi="Verdana" w:cs="Arial"/>
                <w:b/>
                <w:lang w:val="en-GB"/>
              </w:rPr>
              <w:t>ubstance Requirements for Artists' Colours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069616" w14:textId="77777777" w:rsidR="00AE409D" w:rsidRPr="006D1757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9328DD" w:rsidRPr="006D1757" w14:paraId="5E6FE46C" w14:textId="77777777" w:rsidTr="009328DD">
        <w:tc>
          <w:tcPr>
            <w:tcW w:w="993" w:type="dxa"/>
            <w:shd w:val="clear" w:color="auto" w:fill="auto"/>
            <w:vAlign w:val="center"/>
          </w:tcPr>
          <w:p w14:paraId="2A28937F" w14:textId="77777777" w:rsidR="009328DD" w:rsidRPr="006D1757" w:rsidRDefault="009328DD" w:rsidP="009328DD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71AF2CCD" w14:textId="21C3A0A1" w:rsidR="009328DD" w:rsidRPr="006D1757" w:rsidRDefault="00457A22" w:rsidP="007C58B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All</w:t>
            </w:r>
            <w:r w:rsidR="007C58B2" w:rsidRPr="006D1757">
              <w:rPr>
                <w:rFonts w:ascii="Verdana" w:hAnsi="Verdana" w:cs="Arial"/>
                <w:lang w:val="en-GB"/>
              </w:rPr>
              <w:t xml:space="preserve"> test reports to be submitted for compliance with para. </w:t>
            </w:r>
            <w:r w:rsidRPr="006D1757">
              <w:rPr>
                <w:rFonts w:ascii="Verdana" w:hAnsi="Verdana" w:cs="Arial"/>
                <w:lang w:val="en-GB"/>
              </w:rPr>
              <w:t>3.1</w:t>
            </w:r>
            <w:r w:rsidR="009328DD" w:rsidRPr="006D1757">
              <w:rPr>
                <w:rFonts w:ascii="Verdana" w:hAnsi="Verdana" w:cs="Arial"/>
                <w:lang w:val="en-GB"/>
              </w:rPr>
              <w:t xml:space="preserve"> </w:t>
            </w:r>
            <w:r w:rsidR="007C58B2" w:rsidRPr="006D1757">
              <w:rPr>
                <w:rFonts w:ascii="Verdana" w:hAnsi="Verdana" w:cs="Arial"/>
                <w:lang w:val="en-GB"/>
              </w:rPr>
              <w:t>will be prepared by testing laboratories accredited for the respective test method in accordance with DIN EN ISO 17025</w:t>
            </w:r>
            <w:r w:rsidR="009328DD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56A11E" w14:textId="77777777" w:rsidR="009328DD" w:rsidRPr="006D1757" w:rsidRDefault="009328DD" w:rsidP="009328D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4"/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  <w:bookmarkEnd w:id="5"/>
          </w:p>
        </w:tc>
      </w:tr>
      <w:tr w:rsidR="00457A22" w:rsidRPr="006D1757" w14:paraId="19E5BD53" w14:textId="77777777" w:rsidTr="009328DD">
        <w:tc>
          <w:tcPr>
            <w:tcW w:w="993" w:type="dxa"/>
            <w:shd w:val="clear" w:color="auto" w:fill="auto"/>
            <w:vAlign w:val="center"/>
          </w:tcPr>
          <w:p w14:paraId="059AEBFD" w14:textId="77777777" w:rsidR="00457A22" w:rsidRPr="006D1757" w:rsidRDefault="00457A22" w:rsidP="009328DD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235BF9D7" w14:textId="68E056B9" w:rsidR="00457A22" w:rsidRPr="006D1757" w:rsidRDefault="005219A6" w:rsidP="007C303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The product applying for the Blue Angel </w:t>
            </w:r>
            <w:r w:rsidR="00127099" w:rsidRPr="006D1757">
              <w:rPr>
                <w:rFonts w:ascii="Verdana" w:hAnsi="Verdana" w:cs="Arial"/>
                <w:lang w:val="en-GB"/>
              </w:rPr>
              <w:t xml:space="preserve">eco-label </w:t>
            </w:r>
            <w:r w:rsidRPr="006D1757">
              <w:rPr>
                <w:rFonts w:ascii="Verdana" w:hAnsi="Verdana" w:cs="Arial"/>
                <w:lang w:val="en-GB"/>
              </w:rPr>
              <w:t>is a paint box or a com</w:t>
            </w:r>
            <w:r w:rsidR="007C3031" w:rsidRPr="006D1757">
              <w:rPr>
                <w:rFonts w:ascii="Verdana" w:hAnsi="Verdana" w:cs="Arial"/>
                <w:lang w:val="en-GB"/>
              </w:rPr>
              <w:t>bination</w:t>
            </w:r>
            <w:r w:rsidRPr="006D1757">
              <w:rPr>
                <w:rFonts w:ascii="Verdana" w:hAnsi="Verdana" w:cs="Arial"/>
                <w:lang w:val="en-GB"/>
              </w:rPr>
              <w:t xml:space="preserve"> of several colours</w:t>
            </w:r>
            <w:r w:rsidR="00457A22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8C7809" w14:textId="77777777" w:rsidR="00457A22" w:rsidRPr="006D1757" w:rsidRDefault="00457A22" w:rsidP="009328D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50"/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  <w:bookmarkEnd w:id="6"/>
          </w:p>
        </w:tc>
      </w:tr>
      <w:tr w:rsidR="00457A22" w:rsidRPr="006D1757" w14:paraId="078C98AA" w14:textId="77777777" w:rsidTr="009328DD">
        <w:tc>
          <w:tcPr>
            <w:tcW w:w="993" w:type="dxa"/>
            <w:shd w:val="clear" w:color="auto" w:fill="auto"/>
            <w:vAlign w:val="center"/>
          </w:tcPr>
          <w:p w14:paraId="1D9CDAA4" w14:textId="77777777" w:rsidR="00457A22" w:rsidRPr="006D1757" w:rsidRDefault="00457A22" w:rsidP="009328DD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257C95FA" w14:textId="544F8636" w:rsidR="00457A22" w:rsidRPr="006D1757" w:rsidRDefault="008D1427" w:rsidP="00936ACC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Attached to the application are compliance verifications for the relevant requirements for each </w:t>
            </w:r>
            <w:r w:rsidR="000C3E6F" w:rsidRPr="006D1757">
              <w:rPr>
                <w:rFonts w:ascii="Verdana" w:hAnsi="Verdana" w:cs="Arial"/>
                <w:lang w:val="en-GB"/>
              </w:rPr>
              <w:t xml:space="preserve">of the colours </w:t>
            </w:r>
            <w:r w:rsidR="00936ACC" w:rsidRPr="006D1757">
              <w:rPr>
                <w:rFonts w:ascii="Verdana" w:hAnsi="Verdana" w:cs="Arial"/>
                <w:lang w:val="en-GB"/>
              </w:rPr>
              <w:t>forming part of the product</w:t>
            </w:r>
            <w:r w:rsidR="00457A22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926DD7" w14:textId="77777777" w:rsidR="00457A22" w:rsidRPr="006D1757" w:rsidRDefault="00457A22" w:rsidP="009328D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51"/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  <w:bookmarkEnd w:id="7"/>
          </w:p>
        </w:tc>
      </w:tr>
      <w:tr w:rsidR="00AE409D" w:rsidRPr="006D1757" w14:paraId="18E5F63C" w14:textId="77777777" w:rsidTr="003A38C9">
        <w:tc>
          <w:tcPr>
            <w:tcW w:w="993" w:type="dxa"/>
            <w:shd w:val="clear" w:color="auto" w:fill="auto"/>
            <w:vAlign w:val="center"/>
          </w:tcPr>
          <w:p w14:paraId="37C97724" w14:textId="77777777" w:rsidR="00AE409D" w:rsidRPr="006D1757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lastRenderedPageBreak/>
              <w:t>3.1.1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46EC818F" w14:textId="1B80982C" w:rsidR="00AE409D" w:rsidRPr="006D1757" w:rsidRDefault="000C3E6F" w:rsidP="000C3E6F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Labelling of Artists' Colours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3330D9" w14:textId="77777777" w:rsidR="00AE409D" w:rsidRPr="006D1757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9328DD" w:rsidRPr="006D1757" w14:paraId="2C557036" w14:textId="77777777" w:rsidTr="009328DD">
        <w:tc>
          <w:tcPr>
            <w:tcW w:w="993" w:type="dxa"/>
            <w:shd w:val="clear" w:color="auto" w:fill="auto"/>
            <w:vAlign w:val="center"/>
          </w:tcPr>
          <w:p w14:paraId="492429F2" w14:textId="77777777" w:rsidR="009328DD" w:rsidRPr="006D1757" w:rsidRDefault="009328DD" w:rsidP="009328DD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0B6A1411" w14:textId="39C8852B" w:rsidR="009328DD" w:rsidRPr="006D1757" w:rsidRDefault="002B1351" w:rsidP="002B135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Atta</w:t>
            </w:r>
            <w:r w:rsidR="0010637D" w:rsidRPr="006D1757">
              <w:rPr>
                <w:rFonts w:ascii="Verdana" w:hAnsi="Verdana" w:cs="Arial"/>
                <w:lang w:val="en-GB"/>
              </w:rPr>
              <w:t xml:space="preserve">ched to the application are </w:t>
            </w:r>
            <w:r w:rsidRPr="006D1757">
              <w:rPr>
                <w:rFonts w:ascii="Verdana" w:hAnsi="Verdana" w:cs="Arial"/>
                <w:lang w:val="en-GB"/>
              </w:rPr>
              <w:t>Safety Data Sheets for each colour shade of the product line</w:t>
            </w:r>
            <w:r w:rsidR="009328DD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9079E8" w14:textId="77777777" w:rsidR="009328DD" w:rsidRPr="006D1757" w:rsidRDefault="009328DD" w:rsidP="009328D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26"/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  <w:bookmarkEnd w:id="8"/>
          </w:p>
          <w:p w14:paraId="64A1C026" w14:textId="5107A059" w:rsidR="009328DD" w:rsidRPr="006D1757" w:rsidRDefault="00451F96" w:rsidP="009328DD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9328DD" w:rsidRPr="006D1757">
              <w:rPr>
                <w:rFonts w:ascii="Verdana" w:hAnsi="Verdana" w:cs="Arial"/>
                <w:b/>
                <w:lang w:val="en-GB"/>
              </w:rPr>
              <w:t xml:space="preserve"> 2</w:t>
            </w:r>
          </w:p>
        </w:tc>
      </w:tr>
      <w:tr w:rsidR="00AE409D" w:rsidRPr="006D1757" w14:paraId="0520FF7B" w14:textId="77777777" w:rsidTr="003A38C9">
        <w:tc>
          <w:tcPr>
            <w:tcW w:w="993" w:type="dxa"/>
            <w:shd w:val="clear" w:color="auto" w:fill="auto"/>
            <w:vAlign w:val="center"/>
          </w:tcPr>
          <w:p w14:paraId="64BE8B80" w14:textId="77777777" w:rsidR="00AE409D" w:rsidRPr="006D1757" w:rsidRDefault="00B151B3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3.1.2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7CFA9D11" w14:textId="27C4C443" w:rsidR="00AE409D" w:rsidRPr="006D1757" w:rsidRDefault="00B8003A" w:rsidP="00B8003A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Classification of Formulation Ingredients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6880C6" w14:textId="77777777" w:rsidR="00AE409D" w:rsidRPr="006D1757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B151B3" w:rsidRPr="006D1757" w14:paraId="0C83043F" w14:textId="77777777" w:rsidTr="00B151B3">
        <w:tc>
          <w:tcPr>
            <w:tcW w:w="993" w:type="dxa"/>
            <w:shd w:val="clear" w:color="auto" w:fill="auto"/>
            <w:vAlign w:val="center"/>
          </w:tcPr>
          <w:p w14:paraId="5DF5B31A" w14:textId="77777777" w:rsidR="00B151B3" w:rsidRPr="006D1757" w:rsidRDefault="00B151B3" w:rsidP="00B151B3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35E4C6BC" w14:textId="3942BC17" w:rsidR="00B151B3" w:rsidRPr="006D1757" w:rsidRDefault="00106EEB" w:rsidP="00C255BC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Attached to the application is </w:t>
            </w:r>
            <w:r w:rsidR="0057594C" w:rsidRPr="006D1757">
              <w:rPr>
                <w:rFonts w:ascii="Verdana" w:hAnsi="Verdana" w:cs="Arial"/>
                <w:lang w:val="en-GB"/>
              </w:rPr>
              <w:t xml:space="preserve">- for each colour shade of the product line </w:t>
            </w:r>
            <w:r w:rsidR="00C255BC" w:rsidRPr="006D1757">
              <w:rPr>
                <w:rFonts w:ascii="Verdana" w:hAnsi="Verdana" w:cs="Arial"/>
                <w:lang w:val="en-GB"/>
              </w:rPr>
              <w:t>of</w:t>
            </w:r>
            <w:r w:rsidR="0057594C" w:rsidRPr="006D1757">
              <w:rPr>
                <w:rFonts w:ascii="Verdana" w:hAnsi="Verdana" w:cs="Arial"/>
                <w:lang w:val="en-GB"/>
              </w:rPr>
              <w:t xml:space="preserve"> artists</w:t>
            </w:r>
            <w:r w:rsidR="00C255BC" w:rsidRPr="006D1757">
              <w:rPr>
                <w:rFonts w:ascii="Verdana" w:hAnsi="Verdana" w:cs="Arial"/>
                <w:lang w:val="en-GB"/>
              </w:rPr>
              <w:t>'</w:t>
            </w:r>
            <w:r w:rsidR="0057594C" w:rsidRPr="006D1757">
              <w:rPr>
                <w:rFonts w:ascii="Verdana" w:hAnsi="Verdana" w:cs="Arial"/>
                <w:lang w:val="en-GB"/>
              </w:rPr>
              <w:t xml:space="preserve"> colours - </w:t>
            </w:r>
            <w:r w:rsidR="00F754D6" w:rsidRPr="006D1757">
              <w:rPr>
                <w:rFonts w:ascii="Verdana" w:hAnsi="Verdana" w:cs="Arial"/>
                <w:lang w:val="en-GB"/>
              </w:rPr>
              <w:t xml:space="preserve">a list of </w:t>
            </w:r>
            <w:r w:rsidRPr="006D1757">
              <w:rPr>
                <w:rFonts w:ascii="Verdana" w:hAnsi="Verdana" w:cs="Arial"/>
                <w:lang w:val="en-GB"/>
              </w:rPr>
              <w:t xml:space="preserve">formulation ingredients </w:t>
            </w:r>
            <w:r w:rsidR="00F754D6" w:rsidRPr="006D1757">
              <w:rPr>
                <w:rFonts w:ascii="Verdana" w:hAnsi="Verdana" w:cs="Arial"/>
                <w:lang w:val="en-GB"/>
              </w:rPr>
              <w:t xml:space="preserve">and of </w:t>
            </w:r>
            <w:r w:rsidR="0057594C" w:rsidRPr="006D1757">
              <w:rPr>
                <w:rFonts w:ascii="Verdana" w:hAnsi="Verdana" w:cs="Arial"/>
                <w:lang w:val="en-GB"/>
              </w:rPr>
              <w:t xml:space="preserve">ingredients resulting </w:t>
            </w:r>
            <w:r w:rsidR="00337ADD" w:rsidRPr="006D1757">
              <w:rPr>
                <w:rFonts w:ascii="Verdana" w:hAnsi="Verdana" w:cs="Arial"/>
                <w:lang w:val="en-GB"/>
              </w:rPr>
              <w:t>from</w:t>
            </w:r>
            <w:r w:rsidR="0057594C" w:rsidRPr="006D1757">
              <w:rPr>
                <w:rFonts w:ascii="Verdana" w:hAnsi="Verdana" w:cs="Arial"/>
                <w:lang w:val="en-GB"/>
              </w:rPr>
              <w:t xml:space="preserve"> an intended chemical reaction</w:t>
            </w:r>
            <w:r w:rsidR="00B151B3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A8EF6B" w14:textId="77777777" w:rsidR="00B151B3" w:rsidRPr="006D1757" w:rsidRDefault="00B151B3" w:rsidP="00B151B3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7FF59C88" w14:textId="77633330" w:rsidR="00B151B3" w:rsidRPr="006D1757" w:rsidRDefault="00451F96" w:rsidP="00B151B3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B151B3" w:rsidRPr="006D1757">
              <w:rPr>
                <w:rFonts w:ascii="Verdana" w:hAnsi="Verdana" w:cs="Arial"/>
                <w:b/>
                <w:lang w:val="en-GB"/>
              </w:rPr>
              <w:t xml:space="preserve"> 3</w:t>
            </w:r>
          </w:p>
        </w:tc>
      </w:tr>
      <w:tr w:rsidR="00B151B3" w:rsidRPr="006D1757" w14:paraId="7D5BA656" w14:textId="77777777" w:rsidTr="00B151B3">
        <w:tc>
          <w:tcPr>
            <w:tcW w:w="993" w:type="dxa"/>
            <w:shd w:val="clear" w:color="auto" w:fill="auto"/>
            <w:vAlign w:val="center"/>
          </w:tcPr>
          <w:p w14:paraId="19469BA9" w14:textId="77777777" w:rsidR="00B151B3" w:rsidRPr="006D1757" w:rsidRDefault="00B151B3" w:rsidP="00B151B3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44CE73C4" w14:textId="2C634DF4" w:rsidR="00B151B3" w:rsidRPr="006D1757" w:rsidRDefault="00AB1BD4" w:rsidP="006833F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The formulation ingredients do not contain any substances </w:t>
            </w:r>
            <w:r w:rsidR="0010637D" w:rsidRPr="006D1757">
              <w:rPr>
                <w:rFonts w:ascii="Verdana" w:hAnsi="Verdana" w:cs="Arial"/>
                <w:lang w:val="en-GB"/>
              </w:rPr>
              <w:t xml:space="preserve">above the threshold of 0.1 weight percent </w:t>
            </w:r>
            <w:r w:rsidR="006833F2" w:rsidRPr="006D1757">
              <w:rPr>
                <w:rFonts w:ascii="Verdana" w:hAnsi="Verdana" w:cs="Arial"/>
                <w:lang w:val="en-GB"/>
              </w:rPr>
              <w:t>and</w:t>
            </w:r>
            <w:r w:rsidR="0010637D" w:rsidRPr="006D1757">
              <w:rPr>
                <w:rFonts w:ascii="Verdana" w:hAnsi="Verdana" w:cs="Arial"/>
                <w:lang w:val="en-GB"/>
              </w:rPr>
              <w:t xml:space="preserve"> </w:t>
            </w:r>
            <w:r w:rsidR="0048727B" w:rsidRPr="006D1757">
              <w:rPr>
                <w:rFonts w:ascii="Verdana" w:hAnsi="Verdana" w:cs="Arial"/>
                <w:lang w:val="en-GB"/>
              </w:rPr>
              <w:t>included in the so-called Candidate List</w:t>
            </w:r>
            <w:r w:rsidR="00B151B3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3C0A15" w14:textId="77777777" w:rsidR="00B151B3" w:rsidRPr="006D1757" w:rsidRDefault="00B151B3" w:rsidP="00B151B3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B151B3" w:rsidRPr="006D1757" w14:paraId="5297DE4B" w14:textId="77777777" w:rsidTr="00B151B3">
        <w:tc>
          <w:tcPr>
            <w:tcW w:w="993" w:type="dxa"/>
            <w:shd w:val="clear" w:color="auto" w:fill="auto"/>
            <w:vAlign w:val="center"/>
          </w:tcPr>
          <w:p w14:paraId="400921DC" w14:textId="77777777" w:rsidR="00B151B3" w:rsidRPr="006D1757" w:rsidRDefault="00B151B3" w:rsidP="00B151B3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3964CF10" w14:textId="75A070F5" w:rsidR="00B151B3" w:rsidRPr="006D1757" w:rsidRDefault="00F4371B" w:rsidP="00F4371B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Atta</w:t>
            </w:r>
            <w:r w:rsidR="00673809" w:rsidRPr="006D1757">
              <w:rPr>
                <w:rFonts w:ascii="Verdana" w:hAnsi="Verdana" w:cs="Arial"/>
                <w:lang w:val="en-GB"/>
              </w:rPr>
              <w:t xml:space="preserve">ched to the application are </w:t>
            </w:r>
            <w:r w:rsidRPr="006D1757">
              <w:rPr>
                <w:rFonts w:ascii="Verdana" w:hAnsi="Verdana" w:cs="Arial"/>
                <w:lang w:val="en-GB"/>
              </w:rPr>
              <w:t>Safety Data Sheets for each formulation ingredient</w:t>
            </w:r>
            <w:r w:rsidR="00B151B3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685FFE" w14:textId="77777777" w:rsidR="00B151B3" w:rsidRPr="006D1757" w:rsidRDefault="00B151B3" w:rsidP="00B151B3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1E37828B" w14:textId="7517D6AB" w:rsidR="00B151B3" w:rsidRPr="006D1757" w:rsidRDefault="00451F96" w:rsidP="00B151B3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B151B3" w:rsidRPr="006D1757">
              <w:rPr>
                <w:rFonts w:ascii="Verdana" w:hAnsi="Verdana" w:cs="Arial"/>
                <w:b/>
                <w:lang w:val="en-GB"/>
              </w:rPr>
              <w:t xml:space="preserve"> 4</w:t>
            </w:r>
          </w:p>
        </w:tc>
      </w:tr>
      <w:tr w:rsidR="0014024C" w:rsidRPr="006D1757" w14:paraId="7A62DB76" w14:textId="77777777" w:rsidTr="008D1427">
        <w:tc>
          <w:tcPr>
            <w:tcW w:w="993" w:type="dxa"/>
            <w:shd w:val="clear" w:color="auto" w:fill="auto"/>
            <w:vAlign w:val="center"/>
          </w:tcPr>
          <w:p w14:paraId="2737CE3F" w14:textId="77777777" w:rsidR="0014024C" w:rsidRPr="006D1757" w:rsidRDefault="0014024C" w:rsidP="008D1427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3.1.3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22F0090D" w14:textId="044AA7CA" w:rsidR="0014024C" w:rsidRPr="006D1757" w:rsidRDefault="00F4371B" w:rsidP="00F4371B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Metals and Elements Excluded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97FA1B" w14:textId="77777777" w:rsidR="0014024C" w:rsidRPr="006D1757" w:rsidRDefault="0014024C" w:rsidP="008D1427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14024C" w:rsidRPr="006D1757" w14:paraId="5B4FF689" w14:textId="77777777" w:rsidTr="008D1427">
        <w:tc>
          <w:tcPr>
            <w:tcW w:w="993" w:type="dxa"/>
            <w:shd w:val="clear" w:color="auto" w:fill="auto"/>
            <w:vAlign w:val="center"/>
          </w:tcPr>
          <w:p w14:paraId="3D8A2F3C" w14:textId="77777777" w:rsidR="0014024C" w:rsidRPr="006D1757" w:rsidRDefault="0014024C" w:rsidP="008D142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7942E3E4" w14:textId="6ADE4F44" w:rsidR="0014024C" w:rsidRPr="006D1757" w:rsidRDefault="00F4371B" w:rsidP="00F4371B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Attached to the application are declarations stating that neither the artists' colours nor their formulation ingredients</w:t>
            </w:r>
            <w:r w:rsidR="00337ADD" w:rsidRPr="006D1757">
              <w:rPr>
                <w:rFonts w:ascii="Verdana" w:hAnsi="Verdana" w:cs="Arial"/>
                <w:lang w:val="en-GB"/>
              </w:rPr>
              <w:t xml:space="preserve"> contain the </w:t>
            </w:r>
            <w:r w:rsidRPr="006D1757">
              <w:rPr>
                <w:rFonts w:ascii="Verdana" w:hAnsi="Verdana" w:cs="Arial"/>
                <w:lang w:val="en-GB"/>
              </w:rPr>
              <w:t>metals and elements</w:t>
            </w:r>
            <w:r w:rsidR="00337ADD" w:rsidRPr="006D1757">
              <w:rPr>
                <w:rFonts w:ascii="Verdana" w:hAnsi="Verdana" w:cs="Arial"/>
                <w:lang w:val="en-GB"/>
              </w:rPr>
              <w:t xml:space="preserve"> </w:t>
            </w:r>
            <w:proofErr w:type="gramStart"/>
            <w:r w:rsidR="00337ADD" w:rsidRPr="006D1757">
              <w:rPr>
                <w:rFonts w:ascii="Verdana" w:hAnsi="Verdana" w:cs="Arial"/>
                <w:lang w:val="en-GB"/>
              </w:rPr>
              <w:t>excluded</w:t>
            </w:r>
            <w:r w:rsidRPr="006D1757">
              <w:rPr>
                <w:rFonts w:ascii="Verdana" w:hAnsi="Verdana" w:cs="Arial"/>
                <w:lang w:val="en-GB"/>
              </w:rPr>
              <w:t>.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162D8C87" w14:textId="77777777" w:rsidR="0014024C" w:rsidRPr="006D1757" w:rsidRDefault="0014024C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6C74E3B1" w14:textId="401DD312" w:rsidR="0014024C" w:rsidRPr="006D1757" w:rsidRDefault="00451F96" w:rsidP="0014024C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14024C" w:rsidRPr="006D1757">
              <w:rPr>
                <w:rFonts w:ascii="Verdana" w:hAnsi="Verdana" w:cs="Arial"/>
                <w:b/>
                <w:lang w:val="en-GB"/>
              </w:rPr>
              <w:t xml:space="preserve"> 5</w:t>
            </w:r>
          </w:p>
        </w:tc>
      </w:tr>
      <w:tr w:rsidR="0014024C" w:rsidRPr="006D1757" w14:paraId="026B8F1B" w14:textId="77777777" w:rsidTr="008D1427">
        <w:tc>
          <w:tcPr>
            <w:tcW w:w="993" w:type="dxa"/>
            <w:shd w:val="clear" w:color="auto" w:fill="auto"/>
            <w:vAlign w:val="center"/>
          </w:tcPr>
          <w:p w14:paraId="25B1BBB7" w14:textId="77777777" w:rsidR="0014024C" w:rsidRPr="006D1757" w:rsidRDefault="0014024C" w:rsidP="008D1427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3.1.4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2E7B1C12" w14:textId="467B801F" w:rsidR="0014024C" w:rsidRPr="006D1757" w:rsidRDefault="0014024C" w:rsidP="00907C34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Migration</w:t>
            </w:r>
            <w:r w:rsidR="00907C34" w:rsidRPr="006D1757">
              <w:rPr>
                <w:rFonts w:ascii="Verdana" w:hAnsi="Verdana" w:cs="Arial"/>
                <w:b/>
                <w:lang w:val="en-GB"/>
              </w:rPr>
              <w:t xml:space="preserve"> Limits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F0A80B" w14:textId="77777777" w:rsidR="0014024C" w:rsidRPr="006D1757" w:rsidRDefault="0014024C" w:rsidP="008D1427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14024C" w:rsidRPr="006D1757" w14:paraId="57977E3E" w14:textId="77777777" w:rsidTr="008D1427">
        <w:tc>
          <w:tcPr>
            <w:tcW w:w="993" w:type="dxa"/>
            <w:shd w:val="clear" w:color="auto" w:fill="auto"/>
            <w:vAlign w:val="center"/>
          </w:tcPr>
          <w:p w14:paraId="735DC1DE" w14:textId="77777777" w:rsidR="0014024C" w:rsidRPr="006D1757" w:rsidRDefault="0014024C" w:rsidP="008D142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6EE3514B" w14:textId="07255D2F" w:rsidR="0014024C" w:rsidRPr="006D1757" w:rsidRDefault="00B26BF2" w:rsidP="00226F5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Attached to the application is </w:t>
            </w:r>
            <w:r w:rsidR="00226F5D" w:rsidRPr="006D1757">
              <w:rPr>
                <w:rFonts w:ascii="Verdana" w:hAnsi="Verdana" w:cs="Arial"/>
                <w:lang w:val="en-GB"/>
              </w:rPr>
              <w:t xml:space="preserve">a test report for each colour shade </w:t>
            </w:r>
            <w:r w:rsidR="00673809" w:rsidRPr="006D1757">
              <w:rPr>
                <w:rFonts w:ascii="Verdana" w:hAnsi="Verdana" w:cs="Arial"/>
                <w:lang w:val="en-GB"/>
              </w:rPr>
              <w:t xml:space="preserve">of </w:t>
            </w:r>
            <w:r w:rsidR="00C11840" w:rsidRPr="006D1757">
              <w:rPr>
                <w:rFonts w:ascii="Verdana" w:hAnsi="Verdana" w:cs="Arial"/>
                <w:lang w:val="en-GB"/>
              </w:rPr>
              <w:t xml:space="preserve">artists' colour </w:t>
            </w:r>
            <w:r w:rsidR="00226F5D" w:rsidRPr="006D1757">
              <w:rPr>
                <w:rFonts w:ascii="Verdana" w:hAnsi="Verdana" w:cs="Arial"/>
                <w:lang w:val="en-GB"/>
              </w:rPr>
              <w:t>in accordance with the test method under</w:t>
            </w:r>
            <w:r w:rsidR="0014024C" w:rsidRPr="006D1757">
              <w:rPr>
                <w:rFonts w:ascii="Verdana" w:hAnsi="Verdana" w:cs="Arial"/>
                <w:lang w:val="en-GB"/>
              </w:rPr>
              <w:t xml:space="preserve"> DIN </w:t>
            </w:r>
            <w:r w:rsidR="00226F5D" w:rsidRPr="006D1757">
              <w:rPr>
                <w:rFonts w:ascii="Verdana" w:hAnsi="Verdana" w:cs="Arial"/>
                <w:lang w:val="en-GB"/>
              </w:rPr>
              <w:t>EN ISO 71-3</w:t>
            </w:r>
            <w:r w:rsidR="0014024C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B28D87" w14:textId="77777777" w:rsidR="0014024C" w:rsidRPr="006D1757" w:rsidRDefault="0014024C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59EC4171" w14:textId="53373C25" w:rsidR="0014024C" w:rsidRPr="006D1757" w:rsidRDefault="00451F96" w:rsidP="0014024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14024C" w:rsidRPr="006D1757">
              <w:rPr>
                <w:rFonts w:ascii="Verdana" w:hAnsi="Verdana" w:cs="Arial"/>
                <w:b/>
                <w:lang w:val="en-GB"/>
              </w:rPr>
              <w:t xml:space="preserve"> 6</w:t>
            </w:r>
          </w:p>
        </w:tc>
      </w:tr>
      <w:tr w:rsidR="0014024C" w:rsidRPr="006D1757" w14:paraId="059EA4C4" w14:textId="77777777" w:rsidTr="008D1427">
        <w:tc>
          <w:tcPr>
            <w:tcW w:w="993" w:type="dxa"/>
            <w:shd w:val="clear" w:color="auto" w:fill="auto"/>
            <w:vAlign w:val="center"/>
          </w:tcPr>
          <w:p w14:paraId="69D2E378" w14:textId="77777777" w:rsidR="0014024C" w:rsidRPr="006D1757" w:rsidRDefault="0014024C" w:rsidP="0014024C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3.1.5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5A6D4F5B" w14:textId="778203E9" w:rsidR="0014024C" w:rsidRPr="006D1757" w:rsidRDefault="00226F5D" w:rsidP="00226F5D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Exclusion of Further Substances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8A2AF4" w14:textId="77777777" w:rsidR="0014024C" w:rsidRPr="006D1757" w:rsidRDefault="0014024C" w:rsidP="008D1427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14024C" w:rsidRPr="006D1757" w14:paraId="386DF51C" w14:textId="77777777" w:rsidTr="008D1427">
        <w:tc>
          <w:tcPr>
            <w:tcW w:w="993" w:type="dxa"/>
            <w:shd w:val="clear" w:color="auto" w:fill="auto"/>
            <w:vAlign w:val="center"/>
          </w:tcPr>
          <w:p w14:paraId="3223A9AD" w14:textId="77777777" w:rsidR="0014024C" w:rsidRPr="006D1757" w:rsidRDefault="0014024C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1D312DB6" w14:textId="771C5155" w:rsidR="0014024C" w:rsidRPr="006D1757" w:rsidRDefault="00A73413" w:rsidP="0049477F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No</w:t>
            </w:r>
            <w:r w:rsidR="00C11840" w:rsidRPr="006D1757">
              <w:rPr>
                <w:rFonts w:ascii="Verdana" w:hAnsi="Verdana" w:cs="Arial"/>
                <w:lang w:val="en-GB"/>
              </w:rPr>
              <w:t xml:space="preserve"> VOC-</w:t>
            </w:r>
            <w:r w:rsidRPr="006D1757">
              <w:rPr>
                <w:rFonts w:ascii="Verdana" w:hAnsi="Verdana" w:cs="Arial"/>
                <w:lang w:val="en-GB"/>
              </w:rPr>
              <w:t>containing subs</w:t>
            </w:r>
            <w:r w:rsidR="009714E1" w:rsidRPr="006D1757">
              <w:rPr>
                <w:rFonts w:ascii="Verdana" w:hAnsi="Verdana" w:cs="Arial"/>
                <w:lang w:val="en-GB"/>
              </w:rPr>
              <w:t xml:space="preserve">tances are used </w:t>
            </w:r>
            <w:r w:rsidR="0049477F" w:rsidRPr="006D1757">
              <w:rPr>
                <w:rFonts w:ascii="Verdana" w:hAnsi="Verdana" w:cs="Arial"/>
                <w:lang w:val="en-GB"/>
              </w:rPr>
              <w:t>in the</w:t>
            </w:r>
            <w:r w:rsidRPr="006D1757">
              <w:rPr>
                <w:rFonts w:ascii="Verdana" w:hAnsi="Verdana" w:cs="Arial"/>
                <w:lang w:val="en-GB"/>
              </w:rPr>
              <w:t xml:space="preserve"> formulation ingredients of the artists</w:t>
            </w:r>
            <w:r w:rsidR="009714E1" w:rsidRPr="006D1757">
              <w:rPr>
                <w:rFonts w:ascii="Verdana" w:hAnsi="Verdana" w:cs="Arial"/>
                <w:lang w:val="en-GB"/>
              </w:rPr>
              <w:t>' colours</w:t>
            </w:r>
            <w:r w:rsidR="0014024C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B36D1F" w14:textId="77777777" w:rsidR="0014024C" w:rsidRPr="006D1757" w:rsidRDefault="0014024C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14024C" w:rsidRPr="006D1757" w14:paraId="25336CE9" w14:textId="77777777" w:rsidTr="008D1427">
        <w:tc>
          <w:tcPr>
            <w:tcW w:w="993" w:type="dxa"/>
            <w:vMerge w:val="restart"/>
            <w:shd w:val="clear" w:color="auto" w:fill="auto"/>
            <w:vAlign w:val="center"/>
          </w:tcPr>
          <w:p w14:paraId="6D610B83" w14:textId="77777777" w:rsidR="0014024C" w:rsidRPr="006D1757" w:rsidRDefault="0014024C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B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F03975A" w14:textId="6CB7CE8F" w:rsidR="0014024C" w:rsidRPr="006D1757" w:rsidRDefault="00DF3335" w:rsidP="00E7374B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Polyethylen</w:t>
            </w:r>
            <w:r w:rsidR="00E7374B" w:rsidRPr="006D1757">
              <w:rPr>
                <w:rFonts w:ascii="Verdana" w:hAnsi="Verdana" w:cs="Arial"/>
                <w:lang w:val="en-GB"/>
              </w:rPr>
              <w:t>e glyc</w:t>
            </w:r>
            <w:r w:rsidRPr="006D1757">
              <w:rPr>
                <w:rFonts w:ascii="Verdana" w:hAnsi="Verdana" w:cs="Arial"/>
                <w:lang w:val="en-GB"/>
              </w:rPr>
              <w:t>ol (CAS-</w:t>
            </w:r>
            <w:proofErr w:type="spellStart"/>
            <w:r w:rsidRPr="006D1757">
              <w:rPr>
                <w:rFonts w:ascii="Verdana" w:hAnsi="Verdana" w:cs="Arial"/>
                <w:lang w:val="en-GB"/>
              </w:rPr>
              <w:t>Nr</w:t>
            </w:r>
            <w:proofErr w:type="spellEnd"/>
            <w:r w:rsidRPr="006D1757">
              <w:rPr>
                <w:rFonts w:ascii="Verdana" w:hAnsi="Verdana" w:cs="Arial"/>
                <w:lang w:val="en-GB"/>
              </w:rPr>
              <w:t xml:space="preserve">. 25322-68-3) </w:t>
            </w:r>
            <w:r w:rsidR="00E7374B" w:rsidRPr="006D1757">
              <w:rPr>
                <w:rFonts w:ascii="Verdana" w:hAnsi="Verdana" w:cs="Arial"/>
                <w:lang w:val="en-GB"/>
              </w:rPr>
              <w:t>is used in the artists' colours</w:t>
            </w:r>
            <w:r w:rsidR="0014024C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D22DCB" w14:textId="77777777" w:rsidR="0014024C" w:rsidRPr="006D1757" w:rsidRDefault="0014024C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14024C" w:rsidRPr="006D1757" w14:paraId="47795B84" w14:textId="77777777" w:rsidTr="008D1427">
        <w:tc>
          <w:tcPr>
            <w:tcW w:w="993" w:type="dxa"/>
            <w:vMerge/>
            <w:shd w:val="clear" w:color="auto" w:fill="auto"/>
            <w:vAlign w:val="center"/>
          </w:tcPr>
          <w:p w14:paraId="40E5E7E8" w14:textId="77777777" w:rsidR="0014024C" w:rsidRPr="006D1757" w:rsidRDefault="0014024C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4EFE9123" w14:textId="1DDFC313" w:rsidR="0014024C" w:rsidRPr="006D1757" w:rsidRDefault="00455A34" w:rsidP="00455A3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The total content of p</w:t>
            </w:r>
            <w:r w:rsidR="00DF3335" w:rsidRPr="006D1757">
              <w:rPr>
                <w:rFonts w:ascii="Verdana" w:hAnsi="Verdana" w:cs="Arial"/>
                <w:lang w:val="en-GB"/>
              </w:rPr>
              <w:t>olyethylen</w:t>
            </w:r>
            <w:r w:rsidRPr="006D1757">
              <w:rPr>
                <w:rFonts w:ascii="Verdana" w:hAnsi="Verdana" w:cs="Arial"/>
                <w:lang w:val="en-GB"/>
              </w:rPr>
              <w:t>e glyc</w:t>
            </w:r>
            <w:r w:rsidR="00DF3335" w:rsidRPr="006D1757">
              <w:rPr>
                <w:rFonts w:ascii="Verdana" w:hAnsi="Verdana" w:cs="Arial"/>
                <w:lang w:val="en-GB"/>
              </w:rPr>
              <w:t>ol (CAS-</w:t>
            </w:r>
            <w:proofErr w:type="spellStart"/>
            <w:r w:rsidR="00DF3335" w:rsidRPr="006D1757">
              <w:rPr>
                <w:rFonts w:ascii="Verdana" w:hAnsi="Verdana" w:cs="Arial"/>
                <w:lang w:val="en-GB"/>
              </w:rPr>
              <w:t>Nr</w:t>
            </w:r>
            <w:proofErr w:type="spellEnd"/>
            <w:r w:rsidR="00DF3335" w:rsidRPr="006D1757">
              <w:rPr>
                <w:rFonts w:ascii="Verdana" w:hAnsi="Verdana" w:cs="Arial"/>
                <w:lang w:val="en-GB"/>
              </w:rPr>
              <w:t xml:space="preserve">. 25322-68-3) </w:t>
            </w:r>
            <w:r w:rsidRPr="006D1757">
              <w:rPr>
                <w:rFonts w:ascii="Verdana" w:hAnsi="Verdana" w:cs="Arial"/>
                <w:lang w:val="en-GB"/>
              </w:rPr>
              <w:t xml:space="preserve">in the </w:t>
            </w:r>
            <w:r w:rsidR="00C11840" w:rsidRPr="006D1757">
              <w:rPr>
                <w:rFonts w:ascii="Verdana" w:hAnsi="Verdana" w:cs="Arial"/>
                <w:lang w:val="en-GB"/>
              </w:rPr>
              <w:t>ready-to-</w:t>
            </w:r>
            <w:r w:rsidRPr="006D1757">
              <w:rPr>
                <w:rFonts w:ascii="Verdana" w:hAnsi="Verdana" w:cs="Arial"/>
                <w:lang w:val="en-GB"/>
              </w:rPr>
              <w:t>use artists' colour does not exceed</w:t>
            </w:r>
            <w:r w:rsidR="00DF3335" w:rsidRPr="006D1757">
              <w:rPr>
                <w:rFonts w:ascii="Verdana" w:hAnsi="Verdana" w:cs="Arial"/>
                <w:lang w:val="en-GB"/>
              </w:rPr>
              <w:t xml:space="preserve"> </w:t>
            </w:r>
            <w:r w:rsidR="00DF3335"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9" w:name="Text24"/>
            <w:r w:rsidR="00DF3335" w:rsidRPr="006D1757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DF3335" w:rsidRPr="006D1757">
              <w:rPr>
                <w:rFonts w:ascii="Verdana" w:hAnsi="Verdana" w:cs="Arial"/>
                <w:lang w:val="en-GB"/>
              </w:rPr>
            </w:r>
            <w:r w:rsidR="00DF3335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lang w:val="en-GB"/>
              </w:rPr>
              <w:fldChar w:fldCharType="end"/>
            </w:r>
            <w:bookmarkEnd w:id="9"/>
            <w:r w:rsidRPr="006D1757">
              <w:rPr>
                <w:rFonts w:ascii="Verdana" w:hAnsi="Verdana" w:cs="Arial"/>
                <w:lang w:val="en-GB"/>
              </w:rPr>
              <w:t xml:space="preserve"> percent by weight</w:t>
            </w:r>
            <w:r w:rsidR="0014024C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12CE19" w14:textId="77777777" w:rsidR="0014024C" w:rsidRPr="006D1757" w:rsidRDefault="0014024C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14024C" w:rsidRPr="006D1757" w14:paraId="472F44B9" w14:textId="77777777" w:rsidTr="008D1427">
        <w:tc>
          <w:tcPr>
            <w:tcW w:w="993" w:type="dxa"/>
            <w:shd w:val="clear" w:color="auto" w:fill="auto"/>
            <w:vAlign w:val="center"/>
          </w:tcPr>
          <w:p w14:paraId="15B8A6E8" w14:textId="77777777" w:rsidR="0014024C" w:rsidRPr="006D1757" w:rsidRDefault="0014024C" w:rsidP="008D142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67E7BE7D" w14:textId="5E1239D6" w:rsidR="0014024C" w:rsidRPr="006D1757" w:rsidRDefault="00BB7641" w:rsidP="00C11840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Attached to the application is a test report </w:t>
            </w:r>
            <w:r w:rsidR="00C11840" w:rsidRPr="006D1757">
              <w:rPr>
                <w:rFonts w:ascii="Verdana" w:hAnsi="Verdana" w:cs="Arial"/>
                <w:lang w:val="en-GB"/>
              </w:rPr>
              <w:t>on</w:t>
            </w:r>
            <w:r w:rsidRPr="006D1757">
              <w:rPr>
                <w:rFonts w:ascii="Verdana" w:hAnsi="Verdana" w:cs="Arial"/>
                <w:lang w:val="en-GB"/>
              </w:rPr>
              <w:t xml:space="preserve"> the absence of azo dyes and carcinogenic or potentially sensitizing colorants </w:t>
            </w:r>
            <w:proofErr w:type="spellStart"/>
            <w:r w:rsidRPr="006D1757">
              <w:rPr>
                <w:rFonts w:ascii="Verdana" w:hAnsi="Verdana" w:cs="Arial"/>
                <w:lang w:val="en-GB"/>
              </w:rPr>
              <w:t>colorants</w:t>
            </w:r>
            <w:proofErr w:type="spellEnd"/>
            <w:r w:rsidRPr="006D1757">
              <w:rPr>
                <w:rFonts w:ascii="Verdana" w:hAnsi="Verdana" w:cs="Arial"/>
                <w:lang w:val="en-GB"/>
              </w:rPr>
              <w:t xml:space="preserve"> pursuant to</w:t>
            </w:r>
            <w:r w:rsidR="0014024C" w:rsidRPr="006D1757">
              <w:rPr>
                <w:rFonts w:ascii="Verdana" w:hAnsi="Verdana" w:cs="Arial"/>
                <w:lang w:val="en-GB"/>
              </w:rPr>
              <w:t xml:space="preserve"> DIN EU </w:t>
            </w:r>
            <w:r w:rsidRPr="006D1757">
              <w:rPr>
                <w:rFonts w:ascii="Verdana" w:hAnsi="Verdana" w:cs="Arial"/>
                <w:lang w:val="en-GB"/>
              </w:rPr>
              <w:t>71-9/10/11</w:t>
            </w:r>
            <w:r w:rsidR="0014024C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83A1B1" w14:textId="77777777" w:rsidR="0014024C" w:rsidRPr="006D1757" w:rsidRDefault="0014024C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14DEECCE" w14:textId="77AAF8D2" w:rsidR="0014024C" w:rsidRPr="006D1757" w:rsidRDefault="00451F96" w:rsidP="00DF333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14024C" w:rsidRPr="006D1757">
              <w:rPr>
                <w:rFonts w:ascii="Verdana" w:hAnsi="Verdana" w:cs="Arial"/>
                <w:b/>
                <w:lang w:val="en-GB"/>
              </w:rPr>
              <w:t xml:space="preserve"> </w:t>
            </w:r>
            <w:r w:rsidR="00DF3335" w:rsidRPr="006D1757">
              <w:rPr>
                <w:rFonts w:ascii="Verdana" w:hAnsi="Verdana" w:cs="Arial"/>
                <w:b/>
                <w:lang w:val="en-GB"/>
              </w:rPr>
              <w:t>7</w:t>
            </w:r>
          </w:p>
        </w:tc>
      </w:tr>
      <w:tr w:rsidR="00DF3335" w:rsidRPr="006D1757" w14:paraId="680C9EA6" w14:textId="77777777" w:rsidTr="008D1427">
        <w:tc>
          <w:tcPr>
            <w:tcW w:w="993" w:type="dxa"/>
            <w:shd w:val="clear" w:color="auto" w:fill="auto"/>
            <w:vAlign w:val="center"/>
          </w:tcPr>
          <w:p w14:paraId="7B6C3549" w14:textId="77777777" w:rsidR="00DF3335" w:rsidRPr="006D1757" w:rsidRDefault="00DF3335" w:rsidP="008D142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014527B0" w14:textId="2AA80384" w:rsidR="00DF3335" w:rsidRPr="006D1757" w:rsidRDefault="0049477F" w:rsidP="0049477F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No</w:t>
            </w:r>
            <w:r w:rsidRPr="006D1757">
              <w:rPr>
                <w:rFonts w:ascii="Verdana" w:hAnsi="Verdana" w:cs="Arial"/>
                <w:lang w:val="en-GB"/>
              </w:rPr>
              <w:t xml:space="preserve"> fragrances </w:t>
            </w:r>
            <w:r w:rsidR="00407CDE" w:rsidRPr="006D1757">
              <w:rPr>
                <w:rFonts w:ascii="Verdana" w:hAnsi="Verdana" w:cs="Arial"/>
                <w:lang w:val="en-GB"/>
              </w:rPr>
              <w:t>and/</w:t>
            </w:r>
            <w:r w:rsidRPr="006D1757">
              <w:rPr>
                <w:rFonts w:ascii="Verdana" w:hAnsi="Verdana" w:cs="Arial"/>
                <w:lang w:val="en-GB"/>
              </w:rPr>
              <w:t xml:space="preserve">or aromatic substances are used in the formulation ingredients of the artists' colours.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102948" w14:textId="77777777" w:rsidR="00DF3335" w:rsidRPr="006D1757" w:rsidRDefault="00DF3335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DF3335" w:rsidRPr="006D1757" w14:paraId="737C0C3C" w14:textId="77777777" w:rsidTr="008D1427">
        <w:tc>
          <w:tcPr>
            <w:tcW w:w="993" w:type="dxa"/>
            <w:shd w:val="clear" w:color="auto" w:fill="auto"/>
            <w:vAlign w:val="center"/>
          </w:tcPr>
          <w:p w14:paraId="472F3666" w14:textId="77777777" w:rsidR="00DF3335" w:rsidRPr="006D1757" w:rsidRDefault="00DF3335" w:rsidP="008D142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7946B6B3" w14:textId="747AA5FD" w:rsidR="00DF3335" w:rsidRPr="006D1757" w:rsidRDefault="0001271A" w:rsidP="005936A6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At</w:t>
            </w:r>
            <w:r w:rsidR="00407CDE" w:rsidRPr="006D1757">
              <w:rPr>
                <w:rFonts w:ascii="Verdana" w:hAnsi="Verdana" w:cs="Arial"/>
                <w:lang w:val="en-GB"/>
              </w:rPr>
              <w:t>tached to the application is a t</w:t>
            </w:r>
            <w:r w:rsidRPr="006D1757">
              <w:rPr>
                <w:rFonts w:ascii="Verdana" w:hAnsi="Verdana" w:cs="Arial"/>
                <w:lang w:val="en-GB"/>
              </w:rPr>
              <w:t xml:space="preserve">est report </w:t>
            </w:r>
            <w:r w:rsidR="00407CDE" w:rsidRPr="006D1757">
              <w:rPr>
                <w:rFonts w:ascii="Verdana" w:hAnsi="Verdana" w:cs="Arial"/>
                <w:lang w:val="en-GB"/>
              </w:rPr>
              <w:t>on</w:t>
            </w:r>
            <w:r w:rsidRPr="006D1757">
              <w:rPr>
                <w:rFonts w:ascii="Verdana" w:hAnsi="Verdana" w:cs="Arial"/>
                <w:lang w:val="en-GB"/>
              </w:rPr>
              <w:t xml:space="preserve"> the absence of PAHs </w:t>
            </w:r>
            <w:r w:rsidR="005936A6" w:rsidRPr="006D1757">
              <w:rPr>
                <w:rFonts w:ascii="Verdana" w:hAnsi="Verdana" w:cs="Arial"/>
                <w:lang w:val="en-GB"/>
              </w:rPr>
              <w:t>pursuant to</w:t>
            </w:r>
            <w:r w:rsidR="00DF3335" w:rsidRPr="006D1757">
              <w:rPr>
                <w:rFonts w:ascii="Verdana" w:hAnsi="Verdana" w:cs="Arial"/>
                <w:lang w:val="en-GB"/>
              </w:rPr>
              <w:t xml:space="preserve"> AfPS GS 2014:01 PAK.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DBF474" w14:textId="77777777" w:rsidR="00DF3335" w:rsidRPr="006D1757" w:rsidRDefault="00DF3335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193DD0B2" w14:textId="48D6B5D4" w:rsidR="00DF3335" w:rsidRPr="006D1757" w:rsidRDefault="00451F96" w:rsidP="00DF333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DF3335" w:rsidRPr="006D1757">
              <w:rPr>
                <w:rFonts w:ascii="Verdana" w:hAnsi="Verdana" w:cs="Arial"/>
                <w:b/>
                <w:lang w:val="en-GB"/>
              </w:rPr>
              <w:t xml:space="preserve"> 8</w:t>
            </w:r>
          </w:p>
        </w:tc>
      </w:tr>
      <w:tr w:rsidR="00F37E8C" w:rsidRPr="006D1757" w14:paraId="60869D39" w14:textId="77777777" w:rsidTr="008D1427">
        <w:tc>
          <w:tcPr>
            <w:tcW w:w="993" w:type="dxa"/>
            <w:shd w:val="clear" w:color="auto" w:fill="auto"/>
            <w:vAlign w:val="center"/>
          </w:tcPr>
          <w:p w14:paraId="78EE5640" w14:textId="77777777" w:rsidR="00F37E8C" w:rsidRPr="006D1757" w:rsidRDefault="00F37E8C" w:rsidP="008D1427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</w:t>
            </w:r>
            <w:r w:rsidR="00CB6314" w:rsidRPr="006D1757">
              <w:rPr>
                <w:rFonts w:ascii="Verdana" w:hAnsi="Verdana" w:cs="Arial"/>
                <w:b/>
                <w:lang w:val="en-GB"/>
              </w:rPr>
              <w:t>1.6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6A6FCA36" w14:textId="46BDCDC3" w:rsidR="00F37E8C" w:rsidRPr="006D1757" w:rsidRDefault="0001271A" w:rsidP="0001271A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Preservatives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AD6849" w14:textId="77777777" w:rsidR="00F37E8C" w:rsidRPr="006D1757" w:rsidRDefault="00F37E8C" w:rsidP="008D1427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F37E8C" w:rsidRPr="006D1757" w14:paraId="65E3C97B" w14:textId="77777777" w:rsidTr="008D1427">
        <w:tc>
          <w:tcPr>
            <w:tcW w:w="993" w:type="dxa"/>
            <w:shd w:val="clear" w:color="auto" w:fill="auto"/>
            <w:vAlign w:val="center"/>
          </w:tcPr>
          <w:p w14:paraId="274A7258" w14:textId="77777777" w:rsidR="00F37E8C" w:rsidRPr="006D1757" w:rsidRDefault="00F37E8C" w:rsidP="008D142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6E115D40" w14:textId="1FA050D3" w:rsidR="00F37E8C" w:rsidRPr="006D1757" w:rsidRDefault="003774F7" w:rsidP="0067380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Attached to the application are declarations on the active substance content of preservatives </w:t>
            </w:r>
            <w:r w:rsidR="001B06B3" w:rsidRPr="006D1757">
              <w:rPr>
                <w:rFonts w:ascii="Verdana" w:hAnsi="Verdana" w:cs="Arial"/>
                <w:lang w:val="en-GB"/>
              </w:rPr>
              <w:t>contained in the product</w:t>
            </w:r>
            <w:r w:rsidR="00F37E8C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3364CD" w14:textId="77777777" w:rsidR="00F37E8C" w:rsidRPr="006D1757" w:rsidRDefault="00F37E8C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6DAECC62" w14:textId="5BEC051F" w:rsidR="00F37E8C" w:rsidRPr="006D1757" w:rsidRDefault="00451F96" w:rsidP="00F37E8C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F37E8C" w:rsidRPr="006D1757">
              <w:rPr>
                <w:rFonts w:ascii="Verdana" w:hAnsi="Verdana" w:cs="Arial"/>
                <w:b/>
                <w:lang w:val="en-GB"/>
              </w:rPr>
              <w:t xml:space="preserve"> 9</w:t>
            </w:r>
          </w:p>
        </w:tc>
      </w:tr>
      <w:tr w:rsidR="00DF3335" w:rsidRPr="006D1757" w14:paraId="6719A465" w14:textId="77777777" w:rsidTr="003A38C9">
        <w:tc>
          <w:tcPr>
            <w:tcW w:w="993" w:type="dxa"/>
            <w:shd w:val="clear" w:color="auto" w:fill="auto"/>
            <w:vAlign w:val="center"/>
          </w:tcPr>
          <w:p w14:paraId="6EB55384" w14:textId="77777777" w:rsidR="00DF3335" w:rsidRPr="006D1757" w:rsidRDefault="00DF3335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3D51D502" w14:textId="41EE4939" w:rsidR="00DF3335" w:rsidRPr="006D1757" w:rsidRDefault="003774F7" w:rsidP="001B06B3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Attached to the application is a </w:t>
            </w:r>
            <w:r w:rsidR="001B06B3" w:rsidRPr="006D1757">
              <w:rPr>
                <w:rFonts w:ascii="Verdana" w:hAnsi="Verdana" w:cs="Arial"/>
                <w:lang w:val="en-GB"/>
              </w:rPr>
              <w:t>sample</w:t>
            </w:r>
            <w:r w:rsidRPr="006D1757">
              <w:rPr>
                <w:rFonts w:ascii="Verdana" w:hAnsi="Verdana" w:cs="Arial"/>
                <w:lang w:val="en-GB"/>
              </w:rPr>
              <w:t xml:space="preserve"> of the sales packaging</w:t>
            </w:r>
            <w:r w:rsidR="00BF5D09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65707E" w14:textId="77777777" w:rsidR="00BF5D09" w:rsidRPr="006D1757" w:rsidRDefault="00BF5D09" w:rsidP="00BF5D0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59993F2E" w14:textId="331B2687" w:rsidR="00DF3335" w:rsidRPr="006D1757" w:rsidRDefault="00451F96" w:rsidP="00BF5D0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BF5D09" w:rsidRPr="006D1757">
              <w:rPr>
                <w:rFonts w:ascii="Verdana" w:hAnsi="Verdana" w:cs="Arial"/>
                <w:b/>
                <w:lang w:val="en-GB"/>
              </w:rPr>
              <w:t xml:space="preserve"> 10</w:t>
            </w:r>
          </w:p>
        </w:tc>
      </w:tr>
      <w:tr w:rsidR="003866CB" w:rsidRPr="006D1757" w14:paraId="4840E5D5" w14:textId="77777777" w:rsidTr="003A38C9">
        <w:tc>
          <w:tcPr>
            <w:tcW w:w="993" w:type="dxa"/>
            <w:shd w:val="clear" w:color="auto" w:fill="auto"/>
            <w:vAlign w:val="center"/>
          </w:tcPr>
          <w:p w14:paraId="5DC4AAFB" w14:textId="77777777" w:rsidR="003866CB" w:rsidRPr="006D1757" w:rsidRDefault="003866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3.1.7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5CE0356D" w14:textId="5685C852" w:rsidR="003866CB" w:rsidRPr="006D1757" w:rsidRDefault="003774F7" w:rsidP="003774F7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Annual Reviews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6E7310" w14:textId="77777777" w:rsidR="003866CB" w:rsidRPr="006D1757" w:rsidRDefault="003866CB" w:rsidP="00BF5D09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3866CB" w:rsidRPr="006D1757" w14:paraId="404A524A" w14:textId="77777777" w:rsidTr="003A38C9">
        <w:tc>
          <w:tcPr>
            <w:tcW w:w="993" w:type="dxa"/>
            <w:shd w:val="clear" w:color="auto" w:fill="auto"/>
            <w:vAlign w:val="center"/>
          </w:tcPr>
          <w:p w14:paraId="7CBDFEFB" w14:textId="77777777" w:rsidR="003866CB" w:rsidRPr="006D1757" w:rsidRDefault="003866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1FEBE4E3" w14:textId="6C2E3E54" w:rsidR="003866CB" w:rsidRPr="006D1757" w:rsidRDefault="00673809" w:rsidP="003774F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We have taken notice</w:t>
            </w:r>
            <w:r w:rsidR="003774F7" w:rsidRPr="006D1757">
              <w:rPr>
                <w:rFonts w:ascii="Verdana" w:hAnsi="Verdana" w:cs="Arial"/>
                <w:lang w:val="en-GB"/>
              </w:rPr>
              <w:t xml:space="preserve"> of this requirement. It will be met in the years to come</w:t>
            </w:r>
            <w:r w:rsidR="003866CB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B89C20" w14:textId="77777777" w:rsidR="003866CB" w:rsidRPr="006D1757" w:rsidRDefault="003866CB" w:rsidP="00BF5D0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52"/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  <w:bookmarkEnd w:id="10"/>
          </w:p>
        </w:tc>
      </w:tr>
      <w:tr w:rsidR="00CB6314" w:rsidRPr="006D1757" w14:paraId="5F10F2E8" w14:textId="77777777" w:rsidTr="008D1427">
        <w:tc>
          <w:tcPr>
            <w:tcW w:w="993" w:type="dxa"/>
            <w:shd w:val="clear" w:color="auto" w:fill="auto"/>
            <w:vAlign w:val="center"/>
          </w:tcPr>
          <w:p w14:paraId="7E43B27A" w14:textId="77777777" w:rsidR="00CB6314" w:rsidRPr="006D1757" w:rsidRDefault="00CB6314" w:rsidP="00CB6314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3.2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622EB1C" w14:textId="2D482E7B" w:rsidR="00CB6314" w:rsidRPr="006D1757" w:rsidRDefault="00CB6314" w:rsidP="003774F7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Li</w:t>
            </w:r>
            <w:r w:rsidR="003774F7" w:rsidRPr="006D1757">
              <w:rPr>
                <w:rFonts w:ascii="Verdana" w:hAnsi="Verdana" w:cs="Arial"/>
                <w:b/>
                <w:lang w:val="en-GB"/>
              </w:rPr>
              <w:t>ght Fastness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A23D29" w14:textId="77777777" w:rsidR="00CB6314" w:rsidRPr="006D1757" w:rsidRDefault="00CB6314" w:rsidP="008D1427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CB6314" w:rsidRPr="006D1757" w14:paraId="55958D03" w14:textId="77777777" w:rsidTr="008D1427">
        <w:tc>
          <w:tcPr>
            <w:tcW w:w="993" w:type="dxa"/>
            <w:shd w:val="clear" w:color="auto" w:fill="auto"/>
            <w:vAlign w:val="center"/>
          </w:tcPr>
          <w:p w14:paraId="2843A425" w14:textId="77777777" w:rsidR="00CB6314" w:rsidRPr="006D1757" w:rsidRDefault="00CB6314" w:rsidP="008D142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45FCEE91" w14:textId="76229807" w:rsidR="00CB6314" w:rsidRPr="006D1757" w:rsidRDefault="003774F7" w:rsidP="003774F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Attached to the application is a test report pursuant to the test report under </w:t>
            </w:r>
            <w:r w:rsidR="00CB6314" w:rsidRPr="006D1757">
              <w:rPr>
                <w:rFonts w:ascii="Verdana" w:hAnsi="Verdana" w:cs="Arial"/>
                <w:lang w:val="en-GB"/>
              </w:rPr>
              <w:t xml:space="preserve">DIN EN </w:t>
            </w:r>
            <w:r w:rsidRPr="006D1757">
              <w:rPr>
                <w:rFonts w:ascii="Verdana" w:hAnsi="Verdana" w:cs="Arial"/>
                <w:lang w:val="en-GB"/>
              </w:rPr>
              <w:t>ISO 105-B02</w:t>
            </w:r>
            <w:r w:rsidR="00CB6314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590353" w14:textId="77777777" w:rsidR="00CB6314" w:rsidRPr="006D1757" w:rsidRDefault="00CB6314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58E1480A" w14:textId="64110F34" w:rsidR="00CB6314" w:rsidRPr="006D1757" w:rsidRDefault="00451F96" w:rsidP="00CB6314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CB6314" w:rsidRPr="006D1757">
              <w:rPr>
                <w:rFonts w:ascii="Verdana" w:hAnsi="Verdana" w:cs="Arial"/>
                <w:b/>
                <w:lang w:val="en-GB"/>
              </w:rPr>
              <w:t xml:space="preserve"> 11</w:t>
            </w:r>
          </w:p>
        </w:tc>
      </w:tr>
      <w:tr w:rsidR="00DF3335" w:rsidRPr="006D1757" w14:paraId="66DC404E" w14:textId="77777777" w:rsidTr="003A38C9">
        <w:tc>
          <w:tcPr>
            <w:tcW w:w="993" w:type="dxa"/>
            <w:shd w:val="clear" w:color="auto" w:fill="auto"/>
            <w:vAlign w:val="center"/>
          </w:tcPr>
          <w:p w14:paraId="654F7CB6" w14:textId="77777777" w:rsidR="00DF3335" w:rsidRPr="006D1757" w:rsidRDefault="00CB6314" w:rsidP="008E72A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3.3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5703D0A" w14:textId="1FBC5E16" w:rsidR="00DF3335" w:rsidRPr="006D1757" w:rsidRDefault="003774F7" w:rsidP="003774F7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Brushes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E28A31" w14:textId="77777777" w:rsidR="00DF3335" w:rsidRPr="006D1757" w:rsidRDefault="00DF3335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DF3335" w:rsidRPr="006D1757" w14:paraId="38428663" w14:textId="77777777" w:rsidTr="003A38C9">
        <w:tc>
          <w:tcPr>
            <w:tcW w:w="993" w:type="dxa"/>
            <w:shd w:val="clear" w:color="auto" w:fill="auto"/>
            <w:vAlign w:val="center"/>
          </w:tcPr>
          <w:p w14:paraId="2A9BED9E" w14:textId="77777777" w:rsidR="00DF3335" w:rsidRPr="006D1757" w:rsidRDefault="00DF3335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3AF794D9" w14:textId="08EDB373" w:rsidR="00DF3335" w:rsidRPr="006D1757" w:rsidRDefault="003774F7" w:rsidP="00932D2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The combination of colours is marketed along with a brush</w:t>
            </w:r>
            <w:r w:rsidR="00CB6314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16297D" w14:textId="77777777" w:rsidR="00DF3335" w:rsidRPr="006D1757" w:rsidRDefault="00CB6314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48"/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  <w:bookmarkEnd w:id="11"/>
          </w:p>
        </w:tc>
      </w:tr>
      <w:tr w:rsidR="00DF3335" w:rsidRPr="006D1757" w14:paraId="67950698" w14:textId="77777777" w:rsidTr="003A38C9">
        <w:tc>
          <w:tcPr>
            <w:tcW w:w="993" w:type="dxa"/>
            <w:shd w:val="clear" w:color="auto" w:fill="auto"/>
            <w:vAlign w:val="center"/>
          </w:tcPr>
          <w:p w14:paraId="6B2A65F8" w14:textId="77777777" w:rsidR="00DF3335" w:rsidRPr="006D1757" w:rsidRDefault="00DF3335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5496CB69" w14:textId="1931F9A0" w:rsidR="00DF3335" w:rsidRPr="006D1757" w:rsidRDefault="00932D22" w:rsidP="00932D2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The handle of the brush is made of wood.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065FC6" w14:textId="77777777" w:rsidR="00DF3335" w:rsidRPr="006D1757" w:rsidRDefault="00CB6314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Kontrollkästchen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49"/>
            <w:r w:rsidRPr="006D1757">
              <w:rPr>
                <w:rFonts w:ascii="Verdana" w:hAnsi="Verdana" w:cs="Arial"/>
                <w:b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b/>
                <w:lang w:val="en-GB"/>
              </w:rPr>
            </w:r>
            <w:r w:rsidR="002E39B9" w:rsidRPr="006D1757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12"/>
          </w:p>
        </w:tc>
      </w:tr>
      <w:tr w:rsidR="00211B86" w:rsidRPr="006D1757" w14:paraId="5A6F54D4" w14:textId="77777777" w:rsidTr="003A38C9">
        <w:tc>
          <w:tcPr>
            <w:tcW w:w="993" w:type="dxa"/>
            <w:shd w:val="clear" w:color="auto" w:fill="auto"/>
            <w:vAlign w:val="center"/>
          </w:tcPr>
          <w:p w14:paraId="5B2AE2FD" w14:textId="77777777" w:rsidR="00211B86" w:rsidRPr="006D1757" w:rsidRDefault="00211B86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1752E1B9" w14:textId="0584A4BE" w:rsidR="00211B86" w:rsidRPr="006D1757" w:rsidRDefault="00932D22" w:rsidP="00CA343B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Attached to the application are compliance </w:t>
            </w:r>
            <w:r w:rsidR="00CA343B" w:rsidRPr="006D1757">
              <w:rPr>
                <w:rFonts w:ascii="Verdana" w:hAnsi="Verdana" w:cs="Arial"/>
                <w:lang w:val="en-GB"/>
              </w:rPr>
              <w:t>verifications as required under</w:t>
            </w:r>
            <w:r w:rsidRPr="006D1757">
              <w:rPr>
                <w:rFonts w:ascii="Verdana" w:hAnsi="Verdana" w:cs="Arial"/>
                <w:lang w:val="en-GB"/>
              </w:rPr>
              <w:t xml:space="preserve"> </w:t>
            </w:r>
            <w:r w:rsidRPr="006D1757">
              <w:rPr>
                <w:rFonts w:ascii="Verdana" w:hAnsi="Verdana" w:cs="Arial"/>
                <w:lang w:val="en-GB"/>
              </w:rPr>
              <w:lastRenderedPageBreak/>
              <w:t>para</w:t>
            </w:r>
            <w:r w:rsidR="00CA343B" w:rsidRPr="006D1757">
              <w:rPr>
                <w:rFonts w:ascii="Verdana" w:hAnsi="Verdana" w:cs="Arial"/>
                <w:lang w:val="en-GB"/>
              </w:rPr>
              <w:t>graph</w:t>
            </w:r>
            <w:r w:rsidRPr="006D1757">
              <w:rPr>
                <w:rFonts w:ascii="Verdana" w:hAnsi="Verdana" w:cs="Arial"/>
                <w:lang w:val="en-GB"/>
              </w:rPr>
              <w:t xml:space="preserve"> 3.4.1</w:t>
            </w:r>
            <w:r w:rsidR="00211B86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AA3991" w14:textId="77777777" w:rsidR="00211B86" w:rsidRPr="006D1757" w:rsidRDefault="00211B86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lastRenderedPageBreak/>
              <w:fldChar w:fldCharType="begin">
                <w:ffData>
                  <w:name w:val="Kontrollkästchen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53"/>
            <w:r w:rsidRPr="006D1757">
              <w:rPr>
                <w:rFonts w:ascii="Verdana" w:hAnsi="Verdana" w:cs="Arial"/>
                <w:b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b/>
                <w:lang w:val="en-GB"/>
              </w:rPr>
            </w:r>
            <w:r w:rsidR="002E39B9" w:rsidRPr="006D1757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13"/>
          </w:p>
        </w:tc>
      </w:tr>
      <w:tr w:rsidR="00CB6314" w:rsidRPr="006D1757" w14:paraId="77227841" w14:textId="77777777" w:rsidTr="008D1427">
        <w:tc>
          <w:tcPr>
            <w:tcW w:w="993" w:type="dxa"/>
            <w:shd w:val="clear" w:color="auto" w:fill="auto"/>
            <w:vAlign w:val="center"/>
          </w:tcPr>
          <w:p w14:paraId="7C162B18" w14:textId="77777777" w:rsidR="00CB6314" w:rsidRPr="006D1757" w:rsidRDefault="00CB6314" w:rsidP="008D1427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lastRenderedPageBreak/>
              <w:t>3.4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79802F00" w14:textId="3C865DAC" w:rsidR="00CB6314" w:rsidRPr="006D1757" w:rsidRDefault="00932D22" w:rsidP="00932D22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 xml:space="preserve">Sales Packaging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9819CC" w14:textId="77777777" w:rsidR="00CB6314" w:rsidRPr="006D1757" w:rsidRDefault="00CB6314" w:rsidP="008D1427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CB6314" w:rsidRPr="006D1757" w14:paraId="00ECA288" w14:textId="77777777" w:rsidTr="008D1427">
        <w:tc>
          <w:tcPr>
            <w:tcW w:w="993" w:type="dxa"/>
            <w:shd w:val="clear" w:color="auto" w:fill="auto"/>
            <w:vAlign w:val="center"/>
          </w:tcPr>
          <w:p w14:paraId="006C4AF5" w14:textId="77777777" w:rsidR="00CB6314" w:rsidRPr="006D1757" w:rsidRDefault="00CB6314" w:rsidP="008D1427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3.4.1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55843780" w14:textId="400EB870" w:rsidR="00CB6314" w:rsidRPr="006D1757" w:rsidRDefault="00932D22" w:rsidP="00932D22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Wood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520091" w14:textId="77777777" w:rsidR="00CB6314" w:rsidRPr="006D1757" w:rsidRDefault="00CB6314" w:rsidP="008D1427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CB6314" w:rsidRPr="006D1757" w14:paraId="1CF1389E" w14:textId="77777777" w:rsidTr="008D1427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3E572" w14:textId="77777777" w:rsidR="00CB6314" w:rsidRPr="006D1757" w:rsidRDefault="00CB6314" w:rsidP="008D1427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2925F612" w14:textId="6B47EC7A" w:rsidR="00CB6314" w:rsidRPr="006D1757" w:rsidRDefault="00B9587F" w:rsidP="00B9587F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All wood processed comes from legal sources according to Regulation (EU) No </w:t>
            </w:r>
            <w:r w:rsidR="00CB6314" w:rsidRPr="006D1757">
              <w:rPr>
                <w:rFonts w:ascii="Verdana" w:hAnsi="Verdana" w:cs="Arial"/>
                <w:lang w:val="en-GB"/>
              </w:rPr>
              <w:t>995/2010.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5DE399" w14:textId="77777777" w:rsidR="00CB6314" w:rsidRPr="006D1757" w:rsidRDefault="00CB6314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B6314" w:rsidRPr="006D1757" w14:paraId="7335F5C8" w14:textId="77777777" w:rsidTr="008D1427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C0ED" w14:textId="77777777" w:rsidR="00CB6314" w:rsidRPr="006D1757" w:rsidRDefault="00CB6314" w:rsidP="008D1427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76973D24" w14:textId="05B2512F" w:rsidR="00CB6314" w:rsidRPr="006D1757" w:rsidRDefault="00D1238B" w:rsidP="00D1238B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At least 70% of the wood or 70</w:t>
            </w:r>
            <w:r w:rsidR="00CB6314" w:rsidRPr="006D1757">
              <w:rPr>
                <w:rFonts w:ascii="Verdana" w:hAnsi="Verdana" w:cs="Arial"/>
                <w:lang w:val="en-GB"/>
              </w:rPr>
              <w:t xml:space="preserve">% </w:t>
            </w:r>
            <w:r w:rsidRPr="006D1757">
              <w:rPr>
                <w:rFonts w:ascii="Verdana" w:hAnsi="Verdana" w:cs="Arial"/>
                <w:lang w:val="en-GB"/>
              </w:rPr>
              <w:t xml:space="preserve">of the primary raw materials </w:t>
            </w:r>
            <w:r w:rsidR="003500EF" w:rsidRPr="006D1757">
              <w:rPr>
                <w:rFonts w:ascii="Verdana" w:hAnsi="Verdana" w:cs="Arial"/>
                <w:lang w:val="en-GB"/>
              </w:rPr>
              <w:t xml:space="preserve">for wood-based materials </w:t>
            </w:r>
            <w:r w:rsidRPr="006D1757">
              <w:rPr>
                <w:rFonts w:ascii="Verdana" w:hAnsi="Verdana" w:cs="Arial"/>
                <w:lang w:val="en-GB"/>
              </w:rPr>
              <w:t>come from sustainably managed forests</w:t>
            </w:r>
            <w:r w:rsidR="00CB6314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118C09" w14:textId="77777777" w:rsidR="00CB6314" w:rsidRPr="006D1757" w:rsidRDefault="00CB6314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B6314" w:rsidRPr="006D1757" w14:paraId="71CD754F" w14:textId="77777777" w:rsidTr="008D1427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2E28E" w14:textId="77777777" w:rsidR="00CB6314" w:rsidRPr="006D1757" w:rsidRDefault="00CB6314" w:rsidP="008D1427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6D5A46D0" w14:textId="7876C333" w:rsidR="00CB6314" w:rsidRPr="006D1757" w:rsidRDefault="009D2553" w:rsidP="009D2553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Attached to the application is a record of the wood used</w:t>
            </w:r>
            <w:r w:rsidR="00CB6314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5B82B0" w14:textId="77777777" w:rsidR="00CB6314" w:rsidRPr="006D1757" w:rsidRDefault="00CB6314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40B16DC8" w14:textId="5F58117F" w:rsidR="00CB6314" w:rsidRPr="006D1757" w:rsidRDefault="00451F96" w:rsidP="00CB6314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CB6314" w:rsidRPr="006D1757">
              <w:rPr>
                <w:rFonts w:ascii="Verdana" w:hAnsi="Verdana" w:cs="Arial"/>
                <w:b/>
                <w:lang w:val="en-GB"/>
              </w:rPr>
              <w:t xml:space="preserve"> 12</w:t>
            </w:r>
          </w:p>
        </w:tc>
      </w:tr>
      <w:tr w:rsidR="00CB6314" w:rsidRPr="006D1757" w14:paraId="1940A98F" w14:textId="77777777" w:rsidTr="008D1427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1A47DD" w14:textId="77777777" w:rsidR="00CB6314" w:rsidRPr="006D1757" w:rsidRDefault="00CB6314" w:rsidP="008D1427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7543E656" w14:textId="2427E5D1" w:rsidR="00CB6314" w:rsidRPr="006D1757" w:rsidRDefault="00556772" w:rsidP="005567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Options for verifying the use of wood sourced from sustainably managed forests</w:t>
            </w:r>
            <w:r w:rsidR="00CB6314" w:rsidRPr="006D1757">
              <w:rPr>
                <w:rFonts w:ascii="Verdana" w:hAnsi="Verdana" w:cs="Arial"/>
                <w:lang w:val="en-GB"/>
              </w:rPr>
              <w:t>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E87797" w14:textId="77777777" w:rsidR="00CB6314" w:rsidRPr="006D1757" w:rsidRDefault="00CB6314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CB6314" w:rsidRPr="006D1757" w14:paraId="23F88BF4" w14:textId="77777777" w:rsidTr="008D1427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59449" w14:textId="77777777" w:rsidR="00CB6314" w:rsidRPr="006D1757" w:rsidRDefault="00CB6314" w:rsidP="008D1427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1069D58" w14:textId="3DDB5186" w:rsidR="00CB6314" w:rsidRPr="006D1757" w:rsidRDefault="001839CF" w:rsidP="00CC2D3F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The applicant itself is certified </w:t>
            </w:r>
            <w:r w:rsidR="00CC2D3F" w:rsidRPr="006D1757">
              <w:rPr>
                <w:rFonts w:ascii="Verdana" w:hAnsi="Verdana" w:cs="Arial"/>
                <w:lang w:val="en-GB"/>
              </w:rPr>
              <w:t xml:space="preserve">for the chain of custody </w:t>
            </w:r>
            <w:r w:rsidR="00CC2D3F" w:rsidRPr="006D1757">
              <w:rPr>
                <w:rFonts w:ascii="Verdana" w:hAnsi="Verdana"/>
                <w:lang w:val="en-GB"/>
              </w:rPr>
              <w:t xml:space="preserve">(CoC) </w:t>
            </w:r>
            <w:r w:rsidR="008D16B5" w:rsidRPr="006D1757">
              <w:rPr>
                <w:rFonts w:ascii="Verdana" w:hAnsi="Verdana" w:cs="Arial"/>
                <w:lang w:val="en-GB"/>
              </w:rPr>
              <w:t>according to</w:t>
            </w:r>
            <w:r w:rsidRPr="006D1757">
              <w:rPr>
                <w:rFonts w:ascii="Verdana" w:hAnsi="Verdana" w:cs="Arial"/>
                <w:lang w:val="en-GB"/>
              </w:rPr>
              <w:t xml:space="preserve"> the FSC or PE</w:t>
            </w:r>
            <w:r w:rsidR="00C8695E" w:rsidRPr="006D1757">
              <w:rPr>
                <w:rFonts w:ascii="Verdana" w:hAnsi="Verdana" w:cs="Arial"/>
                <w:lang w:val="en-GB"/>
              </w:rPr>
              <w:t>FC criteria</w:t>
            </w:r>
            <w:r w:rsidRPr="006D1757">
              <w:rPr>
                <w:rFonts w:ascii="Verdana" w:hAnsi="Verdana" w:cs="Arial"/>
                <w:lang w:val="en-GB"/>
              </w:rPr>
              <w:t>. Attached please find the certificate</w:t>
            </w:r>
            <w:r w:rsidR="00CB6314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CF173A" w14:textId="77777777" w:rsidR="00CB6314" w:rsidRPr="006D1757" w:rsidRDefault="00CB6314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54BAF93D" w14:textId="43B3BDE7" w:rsidR="00CB6314" w:rsidRPr="006D1757" w:rsidRDefault="00451F96" w:rsidP="0049369B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CB6314" w:rsidRPr="006D1757">
              <w:rPr>
                <w:rFonts w:ascii="Verdana" w:hAnsi="Verdana" w:cs="Arial"/>
                <w:b/>
                <w:lang w:val="en-GB"/>
              </w:rPr>
              <w:t xml:space="preserve"> </w:t>
            </w:r>
            <w:r w:rsidR="0049369B" w:rsidRPr="006D1757">
              <w:rPr>
                <w:rFonts w:ascii="Verdana" w:hAnsi="Verdana" w:cs="Arial"/>
                <w:b/>
                <w:lang w:val="en-GB"/>
              </w:rPr>
              <w:t>13</w:t>
            </w:r>
          </w:p>
        </w:tc>
      </w:tr>
      <w:tr w:rsidR="00CB6314" w:rsidRPr="006D1757" w14:paraId="75D773D9" w14:textId="77777777" w:rsidTr="008D1427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1DCD9C" w14:textId="77777777" w:rsidR="00CB6314" w:rsidRPr="006D1757" w:rsidRDefault="00CB6314" w:rsidP="008D1427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B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F659577" w14:textId="548AC413" w:rsidR="00CB6314" w:rsidRPr="006D1757" w:rsidRDefault="008D16B5" w:rsidP="00CC2D3F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/>
                <w:lang w:val="en-GB"/>
              </w:rPr>
              <w:t xml:space="preserve">The </w:t>
            </w:r>
            <w:r w:rsidR="00E06B10" w:rsidRPr="006D1757">
              <w:rPr>
                <w:rFonts w:ascii="Verdana" w:hAnsi="Verdana"/>
                <w:lang w:val="en-GB"/>
              </w:rPr>
              <w:t xml:space="preserve">suppliers of raw material </w:t>
            </w:r>
            <w:r w:rsidRPr="006D1757">
              <w:rPr>
                <w:rFonts w:ascii="Verdana" w:hAnsi="Verdana"/>
                <w:lang w:val="en-GB"/>
              </w:rPr>
              <w:t xml:space="preserve">are certified </w:t>
            </w:r>
            <w:r w:rsidR="00CC2D3F" w:rsidRPr="006D1757">
              <w:rPr>
                <w:rFonts w:ascii="Verdana" w:hAnsi="Verdana" w:cs="Arial"/>
                <w:lang w:val="en-GB"/>
              </w:rPr>
              <w:t xml:space="preserve">for the chain of custody </w:t>
            </w:r>
            <w:r w:rsidR="00CC2D3F" w:rsidRPr="006D1757">
              <w:rPr>
                <w:rFonts w:ascii="Verdana" w:hAnsi="Verdana"/>
                <w:lang w:val="en-GB"/>
              </w:rPr>
              <w:t xml:space="preserve">(CoC) </w:t>
            </w:r>
            <w:r w:rsidRPr="006D1757">
              <w:rPr>
                <w:rFonts w:ascii="Verdana" w:hAnsi="Verdana" w:cs="Arial"/>
                <w:lang w:val="en-GB"/>
              </w:rPr>
              <w:t>according to the FSC or PEFC criteria. Attached please find the certificates</w:t>
            </w:r>
            <w:r w:rsidR="00CB6314" w:rsidRPr="006D1757">
              <w:rPr>
                <w:rFonts w:ascii="Verdana" w:hAnsi="Verdana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23CE1F" w14:textId="77777777" w:rsidR="00CB6314" w:rsidRPr="006D1757" w:rsidRDefault="00CB6314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73A75792" w14:textId="6441C994" w:rsidR="00CB6314" w:rsidRPr="006D1757" w:rsidRDefault="00451F96" w:rsidP="0049369B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CB6314" w:rsidRPr="006D1757">
              <w:rPr>
                <w:rFonts w:ascii="Verdana" w:hAnsi="Verdana" w:cs="Arial"/>
                <w:b/>
                <w:lang w:val="en-GB"/>
              </w:rPr>
              <w:t xml:space="preserve"> </w:t>
            </w:r>
            <w:r w:rsidR="0049369B" w:rsidRPr="006D1757">
              <w:rPr>
                <w:rFonts w:ascii="Verdana" w:hAnsi="Verdana" w:cs="Arial"/>
                <w:b/>
                <w:lang w:val="en-GB"/>
              </w:rPr>
              <w:t>14</w:t>
            </w:r>
          </w:p>
        </w:tc>
      </w:tr>
      <w:tr w:rsidR="00CB6314" w:rsidRPr="006D1757" w14:paraId="426B6474" w14:textId="77777777" w:rsidTr="008D1427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8436C1" w14:textId="77777777" w:rsidR="00CB6314" w:rsidRPr="006D1757" w:rsidRDefault="00CB6314" w:rsidP="008D1427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C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1C356BBF" w14:textId="142FACDC" w:rsidR="00CB6314" w:rsidRPr="006D1757" w:rsidRDefault="00CB6314" w:rsidP="00A54B36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</w:t>
            </w:r>
            <w:r w:rsidR="00A54B36" w:rsidRPr="006D1757">
              <w:rPr>
                <w:rFonts w:ascii="Verdana" w:hAnsi="Verdana" w:cs="Arial"/>
                <w:lang w:val="en-GB"/>
              </w:rPr>
              <w:t>ttached please find other appropriate compliance verifications</w:t>
            </w:r>
            <w:r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734BDD" w14:textId="77777777" w:rsidR="00CB6314" w:rsidRPr="006D1757" w:rsidRDefault="00CB6314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0A323016" w14:textId="6CD346DF" w:rsidR="00CB6314" w:rsidRPr="006D1757" w:rsidRDefault="00451F96" w:rsidP="0049369B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CB6314" w:rsidRPr="006D1757">
              <w:rPr>
                <w:rFonts w:ascii="Verdana" w:hAnsi="Verdana" w:cs="Arial"/>
                <w:b/>
                <w:lang w:val="en-GB"/>
              </w:rPr>
              <w:t xml:space="preserve"> </w:t>
            </w:r>
            <w:r w:rsidR="0049369B" w:rsidRPr="006D1757">
              <w:rPr>
                <w:rFonts w:ascii="Verdana" w:hAnsi="Verdana" w:cs="Arial"/>
                <w:b/>
                <w:lang w:val="en-GB"/>
              </w:rPr>
              <w:t>15</w:t>
            </w:r>
          </w:p>
        </w:tc>
      </w:tr>
      <w:tr w:rsidR="0049369B" w:rsidRPr="006D1757" w14:paraId="3087EC80" w14:textId="77777777" w:rsidTr="008D1427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F99347" w14:textId="77777777" w:rsidR="0049369B" w:rsidRPr="006D1757" w:rsidRDefault="0049369B" w:rsidP="008D1427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3.4.2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7D93DC29" w14:textId="353EFE30" w:rsidR="0049369B" w:rsidRPr="006D1757" w:rsidRDefault="0049369B" w:rsidP="00D7134B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Metalli</w:t>
            </w:r>
            <w:r w:rsidR="00947C90" w:rsidRPr="006D1757">
              <w:rPr>
                <w:rFonts w:ascii="Verdana" w:hAnsi="Verdana" w:cs="Arial"/>
                <w:b/>
                <w:lang w:val="en-GB"/>
              </w:rPr>
              <w:t xml:space="preserve">c </w:t>
            </w:r>
            <w:r w:rsidR="00D7134B" w:rsidRPr="006D1757">
              <w:rPr>
                <w:rFonts w:ascii="Verdana" w:hAnsi="Verdana" w:cs="Arial"/>
                <w:b/>
                <w:lang w:val="en-GB"/>
              </w:rPr>
              <w:t>Surface Coatings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721B24" w14:textId="77777777" w:rsidR="0049369B" w:rsidRPr="006D1757" w:rsidRDefault="0049369B" w:rsidP="008D1427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49369B" w:rsidRPr="006D1757" w14:paraId="2BAA01FC" w14:textId="77777777" w:rsidTr="008D1427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88BBB8" w14:textId="77777777" w:rsidR="0049369B" w:rsidRPr="006D1757" w:rsidRDefault="0049369B" w:rsidP="008D1427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3D967E26" w14:textId="32727F70" w:rsidR="0049369B" w:rsidRPr="006D1757" w:rsidRDefault="00D7134B" w:rsidP="00D7134B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No</w:t>
            </w:r>
            <w:r w:rsidRPr="006D1757">
              <w:rPr>
                <w:rFonts w:ascii="Verdana" w:hAnsi="Verdana" w:cs="Arial"/>
                <w:lang w:val="en-GB"/>
              </w:rPr>
              <w:t xml:space="preserve"> metallic surface coating is applied to the materials used.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725EC1" w14:textId="77777777" w:rsidR="0049369B" w:rsidRPr="006D1757" w:rsidRDefault="0049369B" w:rsidP="008D1427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b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b/>
                <w:lang w:val="en-GB"/>
              </w:rPr>
            </w:r>
            <w:r w:rsidR="002E39B9" w:rsidRPr="006D1757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</w:tr>
      <w:tr w:rsidR="0049369B" w:rsidRPr="006D1757" w14:paraId="19347363" w14:textId="77777777" w:rsidTr="003A38C9">
        <w:tc>
          <w:tcPr>
            <w:tcW w:w="993" w:type="dxa"/>
            <w:shd w:val="clear" w:color="auto" w:fill="auto"/>
            <w:vAlign w:val="center"/>
          </w:tcPr>
          <w:p w14:paraId="341ADB4B" w14:textId="77777777" w:rsidR="0049369B" w:rsidRPr="006D1757" w:rsidRDefault="0049369B" w:rsidP="008D1427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3.4.4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55B8F50" w14:textId="08970EB4" w:rsidR="0049369B" w:rsidRPr="006D1757" w:rsidRDefault="002F7DD1" w:rsidP="002F7DD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Varnishes, Imprints, Surface Treatment Agents and Adhesives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92FB" w14:textId="77777777" w:rsidR="0049369B" w:rsidRPr="006D1757" w:rsidRDefault="0049369B" w:rsidP="008E72A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49369B" w:rsidRPr="006D1757" w14:paraId="01183E97" w14:textId="77777777" w:rsidTr="008D1427">
        <w:tc>
          <w:tcPr>
            <w:tcW w:w="993" w:type="dxa"/>
            <w:shd w:val="clear" w:color="auto" w:fill="auto"/>
            <w:vAlign w:val="center"/>
          </w:tcPr>
          <w:p w14:paraId="0C3B6C64" w14:textId="77777777" w:rsidR="0049369B" w:rsidRPr="006D1757" w:rsidRDefault="0049369B" w:rsidP="008D142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5EBA007C" w14:textId="562147FE" w:rsidR="0049369B" w:rsidRPr="006D1757" w:rsidRDefault="002F7DD1" w:rsidP="002F7DD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Attached to the application is a list of the corresponding products</w:t>
            </w:r>
            <w:r w:rsidR="0049369B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B16BD1" w14:textId="77777777" w:rsidR="0049369B" w:rsidRPr="006D1757" w:rsidRDefault="0049369B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5181F170" w14:textId="0272C69D" w:rsidR="0049369B" w:rsidRPr="006D1757" w:rsidRDefault="00451F96" w:rsidP="0049369B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49369B" w:rsidRPr="006D1757">
              <w:rPr>
                <w:rFonts w:ascii="Verdana" w:hAnsi="Verdana" w:cs="Arial"/>
                <w:b/>
                <w:lang w:val="en-GB"/>
              </w:rPr>
              <w:t xml:space="preserve"> 16</w:t>
            </w:r>
          </w:p>
        </w:tc>
      </w:tr>
      <w:tr w:rsidR="0049369B" w:rsidRPr="006D1757" w14:paraId="2FED8F55" w14:textId="77777777" w:rsidTr="008D1427">
        <w:tc>
          <w:tcPr>
            <w:tcW w:w="993" w:type="dxa"/>
            <w:shd w:val="clear" w:color="auto" w:fill="auto"/>
            <w:vAlign w:val="center"/>
          </w:tcPr>
          <w:p w14:paraId="1A25E5B9" w14:textId="77777777" w:rsidR="0049369B" w:rsidRPr="006D1757" w:rsidRDefault="0049369B" w:rsidP="008D142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3AEAACE5" w14:textId="0C09F8DD" w:rsidR="0049369B" w:rsidRPr="006D1757" w:rsidRDefault="002F7DD1" w:rsidP="002F7DD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Atta</w:t>
            </w:r>
            <w:r w:rsidR="00197AB7" w:rsidRPr="006D1757">
              <w:rPr>
                <w:rFonts w:ascii="Verdana" w:hAnsi="Verdana" w:cs="Arial"/>
                <w:lang w:val="en-GB"/>
              </w:rPr>
              <w:t xml:space="preserve">ched to the application are </w:t>
            </w:r>
            <w:r w:rsidRPr="006D1757">
              <w:rPr>
                <w:rFonts w:ascii="Verdana" w:hAnsi="Verdana" w:cs="Arial"/>
                <w:lang w:val="en-GB"/>
              </w:rPr>
              <w:t>Safety Data Sheets of the products used</w:t>
            </w:r>
            <w:r w:rsidR="0049369B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F7A57E" w14:textId="77777777" w:rsidR="0049369B" w:rsidRPr="006D1757" w:rsidRDefault="0049369B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5294C244" w14:textId="3BFFD4D1" w:rsidR="0049369B" w:rsidRPr="006D1757" w:rsidRDefault="00451F96" w:rsidP="008D1427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49369B" w:rsidRPr="006D1757">
              <w:rPr>
                <w:rFonts w:ascii="Verdana" w:hAnsi="Verdana" w:cs="Arial"/>
                <w:b/>
                <w:lang w:val="en-GB"/>
              </w:rPr>
              <w:t xml:space="preserve"> 17</w:t>
            </w:r>
          </w:p>
        </w:tc>
      </w:tr>
      <w:tr w:rsidR="0049369B" w:rsidRPr="006D1757" w14:paraId="6AEA9650" w14:textId="77777777" w:rsidTr="008D1427">
        <w:tc>
          <w:tcPr>
            <w:tcW w:w="993" w:type="dxa"/>
            <w:shd w:val="clear" w:color="auto" w:fill="auto"/>
            <w:vAlign w:val="center"/>
          </w:tcPr>
          <w:p w14:paraId="47A0878B" w14:textId="77777777" w:rsidR="0049369B" w:rsidRPr="006D1757" w:rsidRDefault="0049369B" w:rsidP="008D1427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747CCD43" w14:textId="55BCC401" w:rsidR="0049369B" w:rsidRPr="006D1757" w:rsidRDefault="00E06B10" w:rsidP="002D33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T</w:t>
            </w:r>
            <w:r w:rsidR="002F7DD1" w:rsidRPr="006D1757">
              <w:rPr>
                <w:rFonts w:ascii="Verdana" w:hAnsi="Verdana" w:cs="Arial"/>
                <w:lang w:val="en-GB"/>
              </w:rPr>
              <w:t xml:space="preserve">he products used do not contain any </w:t>
            </w:r>
            <w:r w:rsidR="002D33F9" w:rsidRPr="006D1757">
              <w:rPr>
                <w:rFonts w:ascii="Verdana" w:hAnsi="Verdana" w:cs="Arial"/>
                <w:lang w:val="en-GB"/>
              </w:rPr>
              <w:t xml:space="preserve">substances above 0.1 percent by </w:t>
            </w:r>
            <w:proofErr w:type="gramStart"/>
            <w:r w:rsidR="002D33F9" w:rsidRPr="006D1757">
              <w:rPr>
                <w:rFonts w:ascii="Verdana" w:hAnsi="Verdana" w:cs="Arial"/>
                <w:lang w:val="en-GB"/>
              </w:rPr>
              <w:t>weight which have</w:t>
            </w:r>
            <w:proofErr w:type="gramEnd"/>
            <w:r w:rsidR="002D33F9" w:rsidRPr="006D1757">
              <w:rPr>
                <w:rFonts w:ascii="Verdana" w:hAnsi="Verdana" w:cs="Arial"/>
                <w:lang w:val="en-GB"/>
              </w:rPr>
              <w:t xml:space="preserve"> been included in the so-called Candidate List</w:t>
            </w:r>
            <w:r w:rsidR="0049369B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DB8783" w14:textId="77777777" w:rsidR="0049369B" w:rsidRPr="006D1757" w:rsidRDefault="0049369B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DF3335" w:rsidRPr="006D1757" w14:paraId="096764D4" w14:textId="77777777" w:rsidTr="003A38C9">
        <w:tc>
          <w:tcPr>
            <w:tcW w:w="993" w:type="dxa"/>
            <w:shd w:val="clear" w:color="auto" w:fill="auto"/>
            <w:vAlign w:val="center"/>
          </w:tcPr>
          <w:p w14:paraId="4495604A" w14:textId="77777777" w:rsidR="00DF3335" w:rsidRPr="006D1757" w:rsidRDefault="0049369B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3.5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19BE002" w14:textId="628B5B0A" w:rsidR="00DF3335" w:rsidRPr="006D1757" w:rsidRDefault="002D33F9" w:rsidP="002D33F9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Refill Purchase of Individual Colours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ED807F" w14:textId="77777777" w:rsidR="00DF3335" w:rsidRPr="006D1757" w:rsidRDefault="00DF3335" w:rsidP="008E72A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DF3335" w:rsidRPr="006D1757" w14:paraId="4F1F2FE5" w14:textId="77777777" w:rsidTr="003A38C9">
        <w:tc>
          <w:tcPr>
            <w:tcW w:w="993" w:type="dxa"/>
            <w:shd w:val="clear" w:color="auto" w:fill="auto"/>
            <w:vAlign w:val="center"/>
          </w:tcPr>
          <w:p w14:paraId="5E93C094" w14:textId="77777777" w:rsidR="00DF3335" w:rsidRPr="006D1757" w:rsidRDefault="00DF3335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654FC402" w14:textId="030F3267" w:rsidR="00DF3335" w:rsidRPr="006D1757" w:rsidRDefault="002D33F9" w:rsidP="00197AB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Attached to the </w:t>
            </w:r>
            <w:r w:rsidR="00BE2092" w:rsidRPr="006D1757">
              <w:rPr>
                <w:rFonts w:ascii="Verdana" w:hAnsi="Verdana" w:cs="Arial"/>
                <w:lang w:val="en-GB"/>
              </w:rPr>
              <w:t>application is adequate product information, e.g. excerpts from ca</w:t>
            </w:r>
            <w:r w:rsidR="0049369B" w:rsidRPr="006D1757">
              <w:rPr>
                <w:rFonts w:ascii="Verdana" w:hAnsi="Verdana" w:cs="Arial"/>
                <w:lang w:val="en-GB"/>
              </w:rPr>
              <w:t>talog</w:t>
            </w:r>
            <w:r w:rsidR="00BE2092" w:rsidRPr="006D1757">
              <w:rPr>
                <w:rFonts w:ascii="Verdana" w:hAnsi="Verdana" w:cs="Arial"/>
                <w:lang w:val="en-GB"/>
              </w:rPr>
              <w:t>ue, web pages</w:t>
            </w:r>
            <w:r w:rsidR="0049369B" w:rsidRPr="006D1757">
              <w:rPr>
                <w:rFonts w:ascii="Verdana" w:hAnsi="Verdana" w:cs="Arial"/>
                <w:lang w:val="en-GB"/>
              </w:rPr>
              <w:t xml:space="preserve">, etc., </w:t>
            </w:r>
            <w:r w:rsidR="00E06B10" w:rsidRPr="006D1757">
              <w:rPr>
                <w:rFonts w:ascii="Verdana" w:hAnsi="Verdana" w:cs="Arial"/>
                <w:lang w:val="en-GB"/>
              </w:rPr>
              <w:t>documenting</w:t>
            </w:r>
            <w:r w:rsidR="00BE2092" w:rsidRPr="006D1757">
              <w:rPr>
                <w:rFonts w:ascii="Verdana" w:hAnsi="Verdana" w:cs="Arial"/>
                <w:lang w:val="en-GB"/>
              </w:rPr>
              <w:t xml:space="preserve"> the availability of refill units</w:t>
            </w:r>
            <w:r w:rsidR="0049369B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1F5D30" w14:textId="77777777" w:rsidR="0049369B" w:rsidRPr="006D1757" w:rsidRDefault="0049369B" w:rsidP="0049369B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0E46D9D3" w14:textId="2D82503A" w:rsidR="00DF3335" w:rsidRPr="006D1757" w:rsidRDefault="00451F96" w:rsidP="0049369B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49369B" w:rsidRPr="006D1757">
              <w:rPr>
                <w:rFonts w:ascii="Verdana" w:hAnsi="Verdana" w:cs="Arial"/>
                <w:b/>
                <w:lang w:val="en-GB"/>
              </w:rPr>
              <w:t xml:space="preserve"> 18</w:t>
            </w:r>
          </w:p>
        </w:tc>
      </w:tr>
      <w:tr w:rsidR="0049369B" w:rsidRPr="006D1757" w14:paraId="6AA6D263" w14:textId="77777777" w:rsidTr="003A38C9">
        <w:tc>
          <w:tcPr>
            <w:tcW w:w="993" w:type="dxa"/>
            <w:shd w:val="clear" w:color="auto" w:fill="auto"/>
            <w:vAlign w:val="center"/>
          </w:tcPr>
          <w:p w14:paraId="7A7D3F87" w14:textId="77777777" w:rsidR="0049369B" w:rsidRPr="006D1757" w:rsidRDefault="0049369B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31FB07FE" w14:textId="143A1CDD" w:rsidR="0049369B" w:rsidRPr="006D1757" w:rsidRDefault="00BE2092" w:rsidP="00BE209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Attached to the application is a sample of the sales packaging providing the information required</w:t>
            </w:r>
            <w:r w:rsidR="0049369B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6E6F1F" w14:textId="77777777" w:rsidR="0049369B" w:rsidRPr="006D1757" w:rsidRDefault="0049369B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55A9B58D" w14:textId="41DD50FA" w:rsidR="0049369B" w:rsidRPr="006D1757" w:rsidRDefault="00451F96" w:rsidP="008D1427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49369B" w:rsidRPr="006D1757">
              <w:rPr>
                <w:rFonts w:ascii="Verdana" w:hAnsi="Verdana" w:cs="Arial"/>
                <w:b/>
                <w:lang w:val="en-GB"/>
              </w:rPr>
              <w:t xml:space="preserve"> 10</w:t>
            </w:r>
          </w:p>
        </w:tc>
      </w:tr>
      <w:tr w:rsidR="00DF3335" w:rsidRPr="006D1757" w14:paraId="0958FBBA" w14:textId="77777777" w:rsidTr="003A38C9">
        <w:tc>
          <w:tcPr>
            <w:tcW w:w="993" w:type="dxa"/>
            <w:shd w:val="clear" w:color="auto" w:fill="auto"/>
            <w:vAlign w:val="center"/>
          </w:tcPr>
          <w:p w14:paraId="1CE21CF3" w14:textId="77777777" w:rsidR="00DF3335" w:rsidRPr="006D1757" w:rsidRDefault="00DF3335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3.6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297D48DB" w14:textId="69255BD0" w:rsidR="00DF3335" w:rsidRPr="006D1757" w:rsidRDefault="00BE2092" w:rsidP="00BE2092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Outer Packaging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60C456" w14:textId="77777777" w:rsidR="00DF3335" w:rsidRPr="006D1757" w:rsidRDefault="00DF3335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DF3335" w:rsidRPr="006D1757" w14:paraId="65A98570" w14:textId="77777777" w:rsidTr="003A38C9">
        <w:tc>
          <w:tcPr>
            <w:tcW w:w="993" w:type="dxa"/>
            <w:shd w:val="clear" w:color="auto" w:fill="auto"/>
            <w:vAlign w:val="center"/>
          </w:tcPr>
          <w:p w14:paraId="35BDB1F0" w14:textId="77777777" w:rsidR="00DF3335" w:rsidRPr="006D1757" w:rsidRDefault="00DF3335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496013D6" w14:textId="54E53800" w:rsidR="00DF3335" w:rsidRPr="006D1757" w:rsidRDefault="00BE2092" w:rsidP="00120DA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The outer packaging of the artists' colours, combinations of colours or refill units is made of:</w:t>
            </w:r>
            <w:r w:rsidR="00DF3335" w:rsidRPr="006D1757">
              <w:rPr>
                <w:rFonts w:ascii="Verdana" w:hAnsi="Verdana" w:cs="Arial"/>
                <w:lang w:val="en-GB"/>
              </w:rPr>
              <w:t>:</w:t>
            </w:r>
          </w:p>
          <w:p w14:paraId="05E5D5CF" w14:textId="15DB1D22" w:rsidR="00DF3335" w:rsidRPr="006D1757" w:rsidRDefault="00BE2092" w:rsidP="00120DA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pap</w:t>
            </w:r>
            <w:r w:rsidR="00DF3335" w:rsidRPr="006D1757">
              <w:rPr>
                <w:rFonts w:ascii="Verdana" w:hAnsi="Verdana" w:cs="Arial"/>
                <w:lang w:val="en-GB"/>
              </w:rPr>
              <w:t xml:space="preserve">er: </w:t>
            </w:r>
            <w:r w:rsidR="00DF3335"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F3335" w:rsidRPr="006D1757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DF3335" w:rsidRPr="006D1757">
              <w:rPr>
                <w:rFonts w:ascii="Verdana" w:hAnsi="Verdana" w:cs="Arial"/>
                <w:lang w:val="en-GB"/>
              </w:rPr>
            </w:r>
            <w:r w:rsidR="00DF3335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lang w:val="en-GB"/>
              </w:rPr>
              <w:fldChar w:fldCharType="end"/>
            </w:r>
            <w:r w:rsidR="00DF3335" w:rsidRPr="006D1757">
              <w:rPr>
                <w:rFonts w:ascii="Verdana" w:hAnsi="Verdana" w:cs="Arial"/>
                <w:lang w:val="en-GB"/>
              </w:rPr>
              <w:t xml:space="preserve"> </w:t>
            </w:r>
          </w:p>
          <w:p w14:paraId="5D480A3D" w14:textId="72A4714F" w:rsidR="006F095B" w:rsidRPr="006D1757" w:rsidRDefault="00BE2092" w:rsidP="00120DA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paperboard</w:t>
            </w:r>
            <w:r w:rsidR="006F095B" w:rsidRPr="006D1757">
              <w:rPr>
                <w:rFonts w:ascii="Verdana" w:hAnsi="Verdana" w:cs="Arial"/>
                <w:lang w:val="en-GB"/>
              </w:rPr>
              <w:t xml:space="preserve">: </w:t>
            </w:r>
            <w:r w:rsidR="006F095B"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4" w:name="Text26"/>
            <w:r w:rsidR="006F095B" w:rsidRPr="006D1757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6F095B" w:rsidRPr="006D1757">
              <w:rPr>
                <w:rFonts w:ascii="Verdana" w:hAnsi="Verdana" w:cs="Arial"/>
                <w:lang w:val="en-GB"/>
              </w:rPr>
            </w:r>
            <w:r w:rsidR="006F095B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="006F095B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6F095B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6F095B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6F095B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6F095B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6F095B" w:rsidRPr="006D1757">
              <w:rPr>
                <w:rFonts w:ascii="Verdana" w:hAnsi="Verdana" w:cs="Arial"/>
                <w:lang w:val="en-GB"/>
              </w:rPr>
              <w:fldChar w:fldCharType="end"/>
            </w:r>
            <w:bookmarkEnd w:id="14"/>
          </w:p>
          <w:p w14:paraId="2FBDAE29" w14:textId="24E6AAEA" w:rsidR="00DF3335" w:rsidRPr="006D1757" w:rsidRDefault="00BE2092" w:rsidP="00120DA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cardboard</w:t>
            </w:r>
            <w:r w:rsidR="00DF3335" w:rsidRPr="006D1757">
              <w:rPr>
                <w:rFonts w:ascii="Verdana" w:hAnsi="Verdana" w:cs="Arial"/>
                <w:lang w:val="en-GB"/>
              </w:rPr>
              <w:t xml:space="preserve">: </w:t>
            </w:r>
            <w:r w:rsidR="00DF3335"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F3335" w:rsidRPr="006D1757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DF3335" w:rsidRPr="006D1757">
              <w:rPr>
                <w:rFonts w:ascii="Verdana" w:hAnsi="Verdana" w:cs="Arial"/>
                <w:lang w:val="en-GB"/>
              </w:rPr>
            </w:r>
            <w:r w:rsidR="00DF3335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="00DF3335"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1ACF393B" w14:textId="70C7882C" w:rsidR="00DF3335" w:rsidRPr="006D1757" w:rsidRDefault="00DF3335" w:rsidP="00D36FF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(</w:t>
            </w:r>
            <w:r w:rsidR="00BE2092" w:rsidRPr="006D1757">
              <w:rPr>
                <w:rFonts w:ascii="Verdana" w:hAnsi="Verdana" w:cs="Arial"/>
                <w:lang w:val="en-GB"/>
              </w:rPr>
              <w:t>Please specify: "trade name</w:t>
            </w:r>
            <w:r w:rsidRPr="006D1757">
              <w:rPr>
                <w:rFonts w:ascii="Verdana" w:hAnsi="Verdana" w:cs="Arial"/>
                <w:lang w:val="en-GB"/>
              </w:rPr>
              <w:t xml:space="preserve"> 1" ("</w:t>
            </w:r>
            <w:r w:rsidR="00E06B10" w:rsidRPr="006D1757">
              <w:rPr>
                <w:rFonts w:ascii="Verdana" w:hAnsi="Verdana" w:cs="Arial"/>
                <w:lang w:val="en-GB"/>
              </w:rPr>
              <w:t xml:space="preserve">percentage </w:t>
            </w:r>
            <w:r w:rsidR="00552176" w:rsidRPr="006D1757">
              <w:rPr>
                <w:rFonts w:ascii="Verdana" w:hAnsi="Verdana" w:cs="Arial"/>
                <w:lang w:val="en-GB"/>
              </w:rPr>
              <w:t xml:space="preserve">of </w:t>
            </w:r>
            <w:r w:rsidR="00BE2092" w:rsidRPr="006D1757">
              <w:rPr>
                <w:rFonts w:ascii="Verdana" w:hAnsi="Verdana" w:cs="Arial"/>
                <w:lang w:val="en-GB"/>
              </w:rPr>
              <w:t xml:space="preserve">recycled </w:t>
            </w:r>
            <w:r w:rsidR="00D36FF8" w:rsidRPr="006D1757">
              <w:rPr>
                <w:rFonts w:ascii="Verdana" w:hAnsi="Verdana" w:cs="Arial"/>
                <w:lang w:val="en-GB"/>
              </w:rPr>
              <w:t>material</w:t>
            </w:r>
            <w:r w:rsidRPr="006D1757">
              <w:rPr>
                <w:rFonts w:ascii="Verdana" w:hAnsi="Verdana" w:cs="Arial"/>
                <w:lang w:val="en-GB"/>
              </w:rPr>
              <w:t xml:space="preserve"> 1" %), "</w:t>
            </w:r>
            <w:r w:rsidR="00D36FF8" w:rsidRPr="006D1757">
              <w:rPr>
                <w:rFonts w:ascii="Verdana" w:hAnsi="Verdana" w:cs="Arial"/>
                <w:lang w:val="en-GB"/>
              </w:rPr>
              <w:t>trade name</w:t>
            </w:r>
            <w:r w:rsidRPr="006D1757">
              <w:rPr>
                <w:rFonts w:ascii="Verdana" w:hAnsi="Verdana" w:cs="Arial"/>
                <w:lang w:val="en-GB"/>
              </w:rPr>
              <w:t xml:space="preserve"> 2" ("</w:t>
            </w:r>
            <w:r w:rsidR="00E06B10" w:rsidRPr="006D1757">
              <w:rPr>
                <w:rFonts w:ascii="Verdana" w:hAnsi="Verdana" w:cs="Arial"/>
                <w:lang w:val="en-GB"/>
              </w:rPr>
              <w:t xml:space="preserve">percentage of </w:t>
            </w:r>
            <w:r w:rsidR="00D36FF8" w:rsidRPr="006D1757">
              <w:rPr>
                <w:rFonts w:ascii="Verdana" w:hAnsi="Verdana" w:cs="Arial"/>
                <w:lang w:val="en-GB"/>
              </w:rPr>
              <w:t>recycled material</w:t>
            </w:r>
            <w:r w:rsidRPr="006D1757">
              <w:rPr>
                <w:rFonts w:ascii="Verdana" w:hAnsi="Verdana" w:cs="Arial"/>
                <w:lang w:val="en-GB"/>
              </w:rPr>
              <w:t xml:space="preserve"> 2" %</w:t>
            </w:r>
            <w:proofErr w:type="gramStart"/>
            <w:r w:rsidRPr="006D1757">
              <w:rPr>
                <w:rFonts w:ascii="Verdana" w:hAnsi="Verdana" w:cs="Arial"/>
                <w:lang w:val="en-GB"/>
              </w:rPr>
              <w:t>), ...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1AD35A36" w14:textId="77777777" w:rsidR="00DF3335" w:rsidRPr="006D1757" w:rsidRDefault="00DF3335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  <w:p w14:paraId="393891EC" w14:textId="77777777" w:rsidR="00DF3335" w:rsidRPr="006D1757" w:rsidRDefault="00DF3335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44"/>
            <w:r w:rsidRPr="006D1757">
              <w:rPr>
                <w:rFonts w:ascii="Verdana" w:hAnsi="Verdana" w:cs="Arial"/>
                <w:b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b/>
                <w:lang w:val="en-GB"/>
              </w:rPr>
            </w:r>
            <w:r w:rsidR="002E39B9" w:rsidRPr="006D1757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15"/>
          </w:p>
          <w:p w14:paraId="4A42EF70" w14:textId="77777777" w:rsidR="00DF3335" w:rsidRPr="006D1757" w:rsidRDefault="00DF3335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45"/>
            <w:r w:rsidRPr="006D1757">
              <w:rPr>
                <w:rFonts w:ascii="Verdana" w:hAnsi="Verdana" w:cs="Arial"/>
                <w:b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b/>
                <w:lang w:val="en-GB"/>
              </w:rPr>
            </w:r>
            <w:r w:rsidR="002E39B9" w:rsidRPr="006D1757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16"/>
          </w:p>
          <w:p w14:paraId="04E87A53" w14:textId="77777777" w:rsidR="006F095B" w:rsidRPr="006D1757" w:rsidRDefault="006F095B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54"/>
            <w:r w:rsidRPr="006D1757">
              <w:rPr>
                <w:rFonts w:ascii="Verdana" w:hAnsi="Verdana" w:cs="Arial"/>
                <w:b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b/>
                <w:lang w:val="en-GB"/>
              </w:rPr>
            </w:r>
            <w:r w:rsidR="002E39B9" w:rsidRPr="006D1757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17"/>
          </w:p>
        </w:tc>
      </w:tr>
      <w:tr w:rsidR="00DF3335" w:rsidRPr="006D1757" w14:paraId="6132A0FF" w14:textId="77777777" w:rsidTr="003A38C9">
        <w:tc>
          <w:tcPr>
            <w:tcW w:w="993" w:type="dxa"/>
            <w:shd w:val="clear" w:color="auto" w:fill="auto"/>
            <w:vAlign w:val="center"/>
          </w:tcPr>
          <w:p w14:paraId="3370F7E0" w14:textId="77777777" w:rsidR="00DF3335" w:rsidRPr="006D1757" w:rsidRDefault="00DF3335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0FE20C38" w14:textId="46464D31" w:rsidR="00DF3335" w:rsidRPr="006D1757" w:rsidRDefault="00D36FF8" w:rsidP="00D36FF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 xml:space="preserve">No </w:t>
            </w:r>
            <w:r w:rsidRPr="006D1757">
              <w:rPr>
                <w:rFonts w:ascii="Verdana" w:hAnsi="Verdana" w:cs="Arial"/>
                <w:lang w:val="en-GB"/>
              </w:rPr>
              <w:t>composite material is used</w:t>
            </w:r>
            <w:r w:rsidR="00DF3335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FB6A87" w14:textId="77777777" w:rsidR="00DF3335" w:rsidRPr="006D1757" w:rsidRDefault="00DF3335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46"/>
            <w:r w:rsidRPr="006D1757">
              <w:rPr>
                <w:rFonts w:ascii="Verdana" w:hAnsi="Verdana" w:cs="Arial"/>
                <w:b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b/>
                <w:lang w:val="en-GB"/>
              </w:rPr>
            </w:r>
            <w:r w:rsidR="002E39B9" w:rsidRPr="006D1757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18"/>
          </w:p>
        </w:tc>
      </w:tr>
      <w:tr w:rsidR="00DF3335" w:rsidRPr="006D1757" w14:paraId="58065E2A" w14:textId="77777777" w:rsidTr="003A38C9">
        <w:tc>
          <w:tcPr>
            <w:tcW w:w="993" w:type="dxa"/>
            <w:shd w:val="clear" w:color="auto" w:fill="auto"/>
            <w:vAlign w:val="center"/>
          </w:tcPr>
          <w:p w14:paraId="6E573C76" w14:textId="77777777" w:rsidR="00DF3335" w:rsidRPr="006D1757" w:rsidRDefault="00DF3335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23B7754D" w14:textId="2A762972" w:rsidR="00DF3335" w:rsidRPr="006D1757" w:rsidRDefault="00D36FF8" w:rsidP="00D36FF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No</w:t>
            </w:r>
            <w:r w:rsidRPr="006D1757">
              <w:rPr>
                <w:rFonts w:ascii="Verdana" w:hAnsi="Verdana" w:cs="Arial"/>
                <w:lang w:val="en-GB"/>
              </w:rPr>
              <w:t xml:space="preserve"> metallic coating is applied to the outer packaging</w:t>
            </w:r>
            <w:r w:rsidR="00DF3335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1BDD51" w14:textId="77777777" w:rsidR="00DF3335" w:rsidRPr="006D1757" w:rsidRDefault="00DF3335" w:rsidP="009328D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DF3335" w:rsidRPr="006D1757" w14:paraId="10A566ED" w14:textId="77777777" w:rsidTr="003A38C9">
        <w:tc>
          <w:tcPr>
            <w:tcW w:w="993" w:type="dxa"/>
            <w:shd w:val="clear" w:color="auto" w:fill="auto"/>
            <w:vAlign w:val="center"/>
          </w:tcPr>
          <w:p w14:paraId="07576720" w14:textId="77777777" w:rsidR="00DF3335" w:rsidRPr="006D1757" w:rsidRDefault="00DF3335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3F1BDF63" w14:textId="40A8BD60" w:rsidR="00DF3335" w:rsidRPr="006D1757" w:rsidRDefault="00D36FF8" w:rsidP="00D36FF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 xml:space="preserve">No </w:t>
            </w:r>
            <w:r w:rsidRPr="006D1757">
              <w:rPr>
                <w:rFonts w:ascii="Verdana" w:hAnsi="Verdana" w:cs="Arial"/>
                <w:lang w:val="en-GB"/>
              </w:rPr>
              <w:t>plastic coating is applied to the outer packaging</w:t>
            </w:r>
            <w:r w:rsidR="00DF3335" w:rsidRPr="006D1757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55AB9D" w14:textId="77777777" w:rsidR="00DF3335" w:rsidRPr="006D1757" w:rsidRDefault="00DF3335" w:rsidP="009328D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DF3335" w:rsidRPr="006D1757" w14:paraId="6DB9AF67" w14:textId="77777777" w:rsidTr="003A38C9">
        <w:tc>
          <w:tcPr>
            <w:tcW w:w="993" w:type="dxa"/>
            <w:shd w:val="clear" w:color="auto" w:fill="auto"/>
            <w:vAlign w:val="center"/>
          </w:tcPr>
          <w:p w14:paraId="346A511D" w14:textId="77777777" w:rsidR="00DF3335" w:rsidRPr="006D1757" w:rsidRDefault="00DF3335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6DB69628" w14:textId="4C98DBE7" w:rsidR="00DF3335" w:rsidRPr="006D1757" w:rsidRDefault="00D36FF8" w:rsidP="00CA707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Attached to the application are written </w:t>
            </w:r>
            <w:r w:rsidR="00CA7077" w:rsidRPr="006D1757">
              <w:rPr>
                <w:rFonts w:ascii="Verdana" w:hAnsi="Verdana" w:cs="Arial"/>
                <w:lang w:val="en-GB"/>
              </w:rPr>
              <w:t xml:space="preserve">supplier </w:t>
            </w:r>
            <w:r w:rsidRPr="006D1757">
              <w:rPr>
                <w:rFonts w:ascii="Verdana" w:hAnsi="Verdana" w:cs="Arial"/>
                <w:lang w:val="en-GB"/>
              </w:rPr>
              <w:t>confirmations reg</w:t>
            </w:r>
            <w:r w:rsidR="00552176" w:rsidRPr="006D1757">
              <w:rPr>
                <w:rFonts w:ascii="Verdana" w:hAnsi="Verdana" w:cs="Arial"/>
                <w:lang w:val="en-GB"/>
              </w:rPr>
              <w:t>arding the paper and</w:t>
            </w:r>
            <w:r w:rsidRPr="006D1757">
              <w:rPr>
                <w:rFonts w:ascii="Verdana" w:hAnsi="Verdana" w:cs="Arial"/>
                <w:lang w:val="en-GB"/>
              </w:rPr>
              <w:t xml:space="preserve">/or cardboard </w:t>
            </w:r>
            <w:proofErr w:type="gramStart"/>
            <w:r w:rsidRPr="006D1757">
              <w:rPr>
                <w:rFonts w:ascii="Verdana" w:hAnsi="Verdana" w:cs="Arial"/>
                <w:lang w:val="en-GB"/>
              </w:rPr>
              <w:t>used</w:t>
            </w:r>
            <w:r w:rsidR="00DF3335" w:rsidRPr="006D1757">
              <w:rPr>
                <w:rFonts w:ascii="Verdana" w:hAnsi="Verdana" w:cs="Arial"/>
                <w:lang w:val="en-GB"/>
              </w:rPr>
              <w:t>.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10AB6775" w14:textId="77777777" w:rsidR="00DF3335" w:rsidRPr="006D1757" w:rsidRDefault="00DF3335" w:rsidP="00B1085B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757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2E39B9" w:rsidRPr="006D1757">
              <w:rPr>
                <w:rFonts w:ascii="Verdana" w:hAnsi="Verdana" w:cs="Arial"/>
                <w:lang w:val="en-GB"/>
              </w:rPr>
            </w:r>
            <w:r w:rsidR="002E39B9"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</w:p>
          <w:p w14:paraId="1AACAEC6" w14:textId="2475EC03" w:rsidR="00DF3335" w:rsidRPr="006D1757" w:rsidRDefault="00451F96" w:rsidP="0049369B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6D1757">
              <w:rPr>
                <w:rFonts w:ascii="Verdana" w:hAnsi="Verdana" w:cs="Arial"/>
                <w:b/>
                <w:lang w:val="en-GB"/>
              </w:rPr>
              <w:t>Annex</w:t>
            </w:r>
            <w:r w:rsidR="00DF3335" w:rsidRPr="006D1757">
              <w:rPr>
                <w:rFonts w:ascii="Verdana" w:hAnsi="Verdana" w:cs="Arial"/>
                <w:b/>
                <w:lang w:val="en-GB"/>
              </w:rPr>
              <w:t xml:space="preserve"> </w:t>
            </w:r>
            <w:r w:rsidR="0049369B" w:rsidRPr="006D1757">
              <w:rPr>
                <w:rFonts w:ascii="Verdana" w:hAnsi="Verdana" w:cs="Arial"/>
                <w:b/>
                <w:lang w:val="en-GB"/>
              </w:rPr>
              <w:t>19</w:t>
            </w:r>
          </w:p>
        </w:tc>
      </w:tr>
    </w:tbl>
    <w:p w14:paraId="078AFB95" w14:textId="77777777" w:rsidR="00742681" w:rsidRPr="006D1757" w:rsidRDefault="00742681" w:rsidP="003E5EB2">
      <w:pPr>
        <w:rPr>
          <w:rFonts w:ascii="Verdana" w:hAnsi="Verdana" w:cs="Arial"/>
          <w:lang w:val="en-GB"/>
        </w:rPr>
      </w:pPr>
    </w:p>
    <w:p w14:paraId="79E22BA9" w14:textId="77777777" w:rsidR="006F095B" w:rsidRPr="006D1757" w:rsidRDefault="006F095B" w:rsidP="003E5EB2">
      <w:pPr>
        <w:rPr>
          <w:rFonts w:ascii="Verdana" w:hAnsi="Verdana" w:cs="Arial"/>
          <w:lang w:val="en-GB"/>
        </w:rPr>
      </w:pPr>
    </w:p>
    <w:p w14:paraId="74B1FCDC" w14:textId="77777777" w:rsidR="006F095B" w:rsidRPr="006D1757" w:rsidRDefault="006F095B" w:rsidP="003E5EB2">
      <w:pPr>
        <w:rPr>
          <w:rFonts w:ascii="Verdana" w:hAnsi="Verdana" w:cs="Arial"/>
          <w:lang w:val="en-GB"/>
        </w:rPr>
      </w:pPr>
    </w:p>
    <w:p w14:paraId="6B3E7789" w14:textId="2453C083" w:rsidR="00765078" w:rsidRPr="006D1757" w:rsidRDefault="00451F96" w:rsidP="003E5EB2">
      <w:pPr>
        <w:rPr>
          <w:rFonts w:ascii="Verdana" w:hAnsi="Verdana" w:cs="Arial"/>
          <w:b/>
          <w:u w:val="single"/>
          <w:lang w:val="en-GB"/>
        </w:rPr>
      </w:pPr>
      <w:r w:rsidRPr="006D1757">
        <w:rPr>
          <w:rFonts w:ascii="Verdana" w:hAnsi="Verdana" w:cs="Arial"/>
          <w:b/>
          <w:u w:val="single"/>
          <w:lang w:val="en-GB"/>
        </w:rPr>
        <w:t>Annex</w:t>
      </w:r>
      <w:r w:rsidR="00B9587F" w:rsidRPr="006D1757">
        <w:rPr>
          <w:rFonts w:ascii="Verdana" w:hAnsi="Verdana" w:cs="Arial"/>
          <w:b/>
          <w:u w:val="single"/>
          <w:lang w:val="en-GB"/>
        </w:rPr>
        <w:t>es to the Contract pursuant to</w:t>
      </w:r>
      <w:r w:rsidR="00196EFE" w:rsidRPr="006D1757">
        <w:rPr>
          <w:rFonts w:ascii="Verdana" w:hAnsi="Verdana" w:cs="Arial"/>
          <w:b/>
          <w:u w:val="single"/>
          <w:lang w:val="en-GB"/>
        </w:rPr>
        <w:t xml:space="preserve"> </w:t>
      </w:r>
      <w:r w:rsidR="006D1757">
        <w:rPr>
          <w:rFonts w:ascii="Verdana" w:hAnsi="Verdana" w:cs="Arial"/>
          <w:b/>
          <w:u w:val="single"/>
          <w:lang w:val="en-GB"/>
        </w:rPr>
        <w:t>DE</w:t>
      </w:r>
      <w:r w:rsidR="00196EFE" w:rsidRPr="006D1757">
        <w:rPr>
          <w:rFonts w:ascii="Verdana" w:hAnsi="Verdana" w:cs="Arial"/>
          <w:b/>
          <w:u w:val="single"/>
          <w:lang w:val="en-GB"/>
        </w:rPr>
        <w:t xml:space="preserve">-UZ </w:t>
      </w:r>
      <w:r w:rsidR="005D7612" w:rsidRPr="006D1757">
        <w:rPr>
          <w:rFonts w:ascii="Verdana" w:hAnsi="Verdana" w:cs="Arial"/>
          <w:b/>
          <w:u w:val="single"/>
          <w:lang w:val="en-GB"/>
        </w:rPr>
        <w:t>199</w:t>
      </w:r>
    </w:p>
    <w:p w14:paraId="567CA719" w14:textId="77777777" w:rsidR="00765078" w:rsidRPr="006D1757" w:rsidRDefault="00765078" w:rsidP="003E5EB2">
      <w:pPr>
        <w:rPr>
          <w:rFonts w:ascii="Verdana" w:hAnsi="Verdana" w:cs="Arial"/>
          <w:lang w:val="en-GB"/>
        </w:rPr>
      </w:pPr>
    </w:p>
    <w:p w14:paraId="07234C51" w14:textId="79C68966" w:rsidR="00765078" w:rsidRPr="006D1757" w:rsidRDefault="00D36FF8" w:rsidP="003E5EB2">
      <w:pPr>
        <w:rPr>
          <w:rFonts w:ascii="Verdana" w:hAnsi="Verdana" w:cs="Arial"/>
          <w:lang w:val="en-GB"/>
        </w:rPr>
      </w:pPr>
      <w:r w:rsidRPr="006D1757">
        <w:rPr>
          <w:rFonts w:ascii="Verdana" w:hAnsi="Verdana" w:cs="Arial"/>
          <w:lang w:val="en-GB"/>
        </w:rPr>
        <w:t>Please use this form of Annex 1 to the Contract pursuant to</w:t>
      </w:r>
      <w:r w:rsidR="005B4148" w:rsidRPr="006D1757">
        <w:rPr>
          <w:rFonts w:ascii="Verdana" w:hAnsi="Verdana" w:cs="Arial"/>
          <w:lang w:val="en-GB"/>
        </w:rPr>
        <w:t xml:space="preserve"> </w:t>
      </w:r>
      <w:r w:rsidR="006D1757">
        <w:rPr>
          <w:rFonts w:ascii="Verdana" w:hAnsi="Verdana" w:cs="Arial"/>
          <w:lang w:val="en-GB"/>
        </w:rPr>
        <w:t>DE</w:t>
      </w:r>
      <w:r w:rsidR="005B4148" w:rsidRPr="006D1757">
        <w:rPr>
          <w:rFonts w:ascii="Verdana" w:hAnsi="Verdana" w:cs="Arial"/>
          <w:lang w:val="en-GB"/>
        </w:rPr>
        <w:t xml:space="preserve">-UZ </w:t>
      </w:r>
      <w:r w:rsidR="005D7612" w:rsidRPr="006D1757">
        <w:rPr>
          <w:rFonts w:ascii="Verdana" w:hAnsi="Verdana" w:cs="Arial"/>
          <w:lang w:val="en-GB"/>
        </w:rPr>
        <w:t>199</w:t>
      </w:r>
      <w:r w:rsidR="00765078" w:rsidRPr="006D1757">
        <w:rPr>
          <w:rFonts w:ascii="Verdana" w:hAnsi="Verdana" w:cs="Arial"/>
          <w:lang w:val="en-GB"/>
        </w:rPr>
        <w:t>.</w:t>
      </w:r>
    </w:p>
    <w:p w14:paraId="703377EB" w14:textId="77777777" w:rsidR="00765078" w:rsidRPr="006D1757" w:rsidRDefault="00765078" w:rsidP="003E5EB2">
      <w:pPr>
        <w:rPr>
          <w:rFonts w:ascii="Verdana" w:hAnsi="Verdana" w:cs="Arial"/>
          <w:lang w:val="en-GB"/>
        </w:rPr>
      </w:pPr>
    </w:p>
    <w:p w14:paraId="018C70EE" w14:textId="3789FCDF" w:rsidR="00765078" w:rsidRPr="006D1757" w:rsidRDefault="00D36FF8" w:rsidP="003E5EB2">
      <w:pPr>
        <w:rPr>
          <w:rFonts w:ascii="Verdana" w:hAnsi="Verdana" w:cs="Arial"/>
          <w:lang w:val="en-GB"/>
        </w:rPr>
      </w:pPr>
      <w:r w:rsidRPr="006D1757">
        <w:rPr>
          <w:rFonts w:ascii="Verdana" w:hAnsi="Verdana" w:cs="Arial"/>
          <w:lang w:val="en-GB"/>
        </w:rPr>
        <w:t xml:space="preserve">Please attach the following Annexes 2 to </w:t>
      </w:r>
      <w:r w:rsidR="006D2025" w:rsidRPr="006D1757">
        <w:rPr>
          <w:rFonts w:ascii="Verdana" w:hAnsi="Verdana" w:cs="Arial"/>
          <w:lang w:val="en-GB"/>
        </w:rPr>
        <w:t>19 and product sample</w:t>
      </w:r>
      <w:r w:rsidR="00033443" w:rsidRPr="006D1757">
        <w:rPr>
          <w:rFonts w:ascii="Verdana" w:hAnsi="Verdana" w:cs="Arial"/>
          <w:lang w:val="en-GB"/>
        </w:rPr>
        <w:t>s</w:t>
      </w:r>
      <w:r w:rsidR="006D2025" w:rsidRPr="006D1757">
        <w:rPr>
          <w:rFonts w:ascii="Verdana" w:hAnsi="Verdana" w:cs="Arial"/>
          <w:lang w:val="en-GB"/>
        </w:rPr>
        <w:t xml:space="preserve"> </w:t>
      </w:r>
      <w:r w:rsidRPr="006D1757">
        <w:rPr>
          <w:rFonts w:ascii="Verdana" w:hAnsi="Verdana" w:cs="Arial"/>
          <w:lang w:val="en-GB"/>
        </w:rPr>
        <w:t>to the application documents</w:t>
      </w:r>
      <w:r w:rsidR="00765078" w:rsidRPr="006D1757">
        <w:rPr>
          <w:rFonts w:ascii="Verdana" w:hAnsi="Verdana" w:cs="Arial"/>
          <w:lang w:val="en-GB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46"/>
        <w:gridCol w:w="8248"/>
      </w:tblGrid>
      <w:tr w:rsidR="005B4148" w:rsidRPr="006D1757" w14:paraId="104EE167" w14:textId="77777777" w:rsidTr="006F6C3F">
        <w:tc>
          <w:tcPr>
            <w:tcW w:w="1446" w:type="dxa"/>
            <w:shd w:val="clear" w:color="auto" w:fill="auto"/>
          </w:tcPr>
          <w:p w14:paraId="03D50600" w14:textId="59C44151" w:rsidR="00845CA3" w:rsidRPr="006D1757" w:rsidRDefault="00451F96" w:rsidP="00845CA3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845CA3" w:rsidRPr="006D1757">
              <w:rPr>
                <w:rFonts w:ascii="Verdana" w:hAnsi="Verdana" w:cs="Arial"/>
                <w:lang w:val="en-GB"/>
              </w:rPr>
              <w:t xml:space="preserve"> 2:</w:t>
            </w:r>
          </w:p>
        </w:tc>
        <w:tc>
          <w:tcPr>
            <w:tcW w:w="8248" w:type="dxa"/>
            <w:shd w:val="clear" w:color="auto" w:fill="auto"/>
          </w:tcPr>
          <w:p w14:paraId="1E53CF92" w14:textId="55CBF5ED" w:rsidR="00845CA3" w:rsidRPr="006D1757" w:rsidRDefault="00380EFF" w:rsidP="00EB0D07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S</w:t>
            </w:r>
            <w:r w:rsidR="001D4C5C" w:rsidRPr="006D1757">
              <w:rPr>
                <w:rFonts w:ascii="Verdana" w:hAnsi="Verdana" w:cs="Arial"/>
                <w:lang w:val="en-GB"/>
              </w:rPr>
              <w:t>afety Data S</w:t>
            </w:r>
            <w:r w:rsidR="00EB0D07" w:rsidRPr="006D1757">
              <w:rPr>
                <w:rFonts w:ascii="Verdana" w:hAnsi="Verdana" w:cs="Arial"/>
                <w:lang w:val="en-GB"/>
              </w:rPr>
              <w:t>heets for each colour shade of the product line of the artists' colours applying for the Blue Angel eco-label</w:t>
            </w:r>
          </w:p>
        </w:tc>
      </w:tr>
      <w:tr w:rsidR="00380EFF" w:rsidRPr="006D1757" w14:paraId="0BFE8668" w14:textId="77777777" w:rsidTr="006F6C3F">
        <w:tc>
          <w:tcPr>
            <w:tcW w:w="1446" w:type="dxa"/>
            <w:shd w:val="clear" w:color="auto" w:fill="auto"/>
          </w:tcPr>
          <w:p w14:paraId="3D29D9F0" w14:textId="09A9F367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3:</w:t>
            </w:r>
          </w:p>
        </w:tc>
        <w:tc>
          <w:tcPr>
            <w:tcW w:w="8248" w:type="dxa"/>
            <w:shd w:val="clear" w:color="auto" w:fill="auto"/>
          </w:tcPr>
          <w:p w14:paraId="099AA026" w14:textId="30FB0FEE" w:rsidR="00380EFF" w:rsidRPr="006D1757" w:rsidRDefault="00794415" w:rsidP="00033443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List of </w:t>
            </w:r>
            <w:r w:rsidR="00033443" w:rsidRPr="006D1757">
              <w:rPr>
                <w:rFonts w:ascii="Verdana" w:hAnsi="Verdana" w:cs="Arial"/>
                <w:lang w:val="en-GB"/>
              </w:rPr>
              <w:t>formulation ingredients and</w:t>
            </w:r>
            <w:r w:rsidRPr="006D1757">
              <w:rPr>
                <w:rFonts w:ascii="Verdana" w:hAnsi="Verdana" w:cs="Arial"/>
                <w:lang w:val="en-GB"/>
              </w:rPr>
              <w:t xml:space="preserve"> of </w:t>
            </w:r>
            <w:r w:rsidR="00337ADD" w:rsidRPr="006D1757">
              <w:rPr>
                <w:rFonts w:ascii="Verdana" w:hAnsi="Verdana" w:cs="Arial"/>
                <w:lang w:val="en-GB"/>
              </w:rPr>
              <w:t>ingredients resulting from</w:t>
            </w:r>
            <w:r w:rsidR="00033443" w:rsidRPr="006D1757">
              <w:rPr>
                <w:rFonts w:ascii="Verdana" w:hAnsi="Verdana" w:cs="Arial"/>
                <w:lang w:val="en-GB"/>
              </w:rPr>
              <w:t xml:space="preserve"> an intended chemical reaction for each colour shade of the product line of the artists' colours applying for the Blue Angel </w:t>
            </w:r>
            <w:r w:rsidR="00380EFF" w:rsidRPr="006D1757">
              <w:rPr>
                <w:rFonts w:ascii="Verdana" w:hAnsi="Verdana" w:cs="Arial"/>
                <w:lang w:val="en-GB"/>
              </w:rPr>
              <w:t>(</w:t>
            </w:r>
            <w:r w:rsidR="00033443" w:rsidRPr="006D1757">
              <w:rPr>
                <w:rFonts w:ascii="Verdana" w:hAnsi="Verdana" w:cs="Arial"/>
                <w:lang w:val="en-GB"/>
              </w:rPr>
              <w:t>form</w:t>
            </w:r>
            <w:r w:rsidR="00380EFF" w:rsidRPr="006D1757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380EFF" w:rsidRPr="006D1757" w14:paraId="5616C90C" w14:textId="77777777" w:rsidTr="006F6C3F">
        <w:tc>
          <w:tcPr>
            <w:tcW w:w="1446" w:type="dxa"/>
            <w:shd w:val="clear" w:color="auto" w:fill="auto"/>
          </w:tcPr>
          <w:p w14:paraId="3E770AE3" w14:textId="7AF742A1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4:</w:t>
            </w:r>
          </w:p>
        </w:tc>
        <w:tc>
          <w:tcPr>
            <w:tcW w:w="8248" w:type="dxa"/>
            <w:shd w:val="clear" w:color="auto" w:fill="auto"/>
          </w:tcPr>
          <w:p w14:paraId="77E98EC3" w14:textId="4E7BA116" w:rsidR="00380EFF" w:rsidRPr="006D1757" w:rsidRDefault="00380EFF" w:rsidP="001D4C5C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S</w:t>
            </w:r>
            <w:r w:rsidR="001D4C5C" w:rsidRPr="006D1757">
              <w:rPr>
                <w:rFonts w:ascii="Verdana" w:hAnsi="Verdana" w:cs="Arial"/>
                <w:lang w:val="en-GB"/>
              </w:rPr>
              <w:t>afety Data Sheets for each formulation ingredient</w:t>
            </w:r>
          </w:p>
        </w:tc>
      </w:tr>
      <w:tr w:rsidR="00380EFF" w:rsidRPr="006D1757" w14:paraId="66DE387B" w14:textId="77777777" w:rsidTr="006F6C3F">
        <w:tc>
          <w:tcPr>
            <w:tcW w:w="1446" w:type="dxa"/>
            <w:shd w:val="clear" w:color="auto" w:fill="auto"/>
          </w:tcPr>
          <w:p w14:paraId="432BB517" w14:textId="518B5B40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5:</w:t>
            </w:r>
          </w:p>
        </w:tc>
        <w:tc>
          <w:tcPr>
            <w:tcW w:w="8248" w:type="dxa"/>
            <w:shd w:val="clear" w:color="auto" w:fill="auto"/>
          </w:tcPr>
          <w:p w14:paraId="7ECF0420" w14:textId="10898BC8" w:rsidR="00380EFF" w:rsidRPr="006D1757" w:rsidRDefault="00DB6A80" w:rsidP="00DB6A80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Declarations on the absence o</w:t>
            </w:r>
            <w:r w:rsidR="00794415" w:rsidRPr="006D1757">
              <w:rPr>
                <w:rFonts w:ascii="Verdana" w:hAnsi="Verdana" w:cs="Arial"/>
                <w:lang w:val="en-GB"/>
              </w:rPr>
              <w:t xml:space="preserve">f </w:t>
            </w:r>
            <w:r w:rsidR="003423FD" w:rsidRPr="006D1757">
              <w:rPr>
                <w:rFonts w:ascii="Verdana" w:hAnsi="Verdana" w:cs="Arial"/>
                <w:lang w:val="en-GB"/>
              </w:rPr>
              <w:t xml:space="preserve">the </w:t>
            </w:r>
            <w:r w:rsidRPr="006D1757">
              <w:rPr>
                <w:rFonts w:ascii="Verdana" w:hAnsi="Verdana" w:cs="Arial"/>
                <w:lang w:val="en-GB"/>
              </w:rPr>
              <w:t>metals and elements excluded (form</w:t>
            </w:r>
            <w:r w:rsidR="00380EFF" w:rsidRPr="006D1757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380EFF" w:rsidRPr="006D1757" w14:paraId="312DD0C3" w14:textId="77777777" w:rsidTr="006F6C3F">
        <w:tc>
          <w:tcPr>
            <w:tcW w:w="1446" w:type="dxa"/>
            <w:shd w:val="clear" w:color="auto" w:fill="auto"/>
          </w:tcPr>
          <w:p w14:paraId="7629C66F" w14:textId="1496C408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6:</w:t>
            </w:r>
          </w:p>
        </w:tc>
        <w:tc>
          <w:tcPr>
            <w:tcW w:w="8248" w:type="dxa"/>
            <w:shd w:val="clear" w:color="auto" w:fill="auto"/>
          </w:tcPr>
          <w:p w14:paraId="3BAE84EA" w14:textId="074A2DAB" w:rsidR="00380EFF" w:rsidRPr="006D1757" w:rsidRDefault="00DB6A80" w:rsidP="00334E1B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Test report for each colour s</w:t>
            </w:r>
            <w:r w:rsidR="00334E1B" w:rsidRPr="006D1757">
              <w:rPr>
                <w:rFonts w:ascii="Verdana" w:hAnsi="Verdana" w:cs="Arial"/>
                <w:lang w:val="en-GB"/>
              </w:rPr>
              <w:t xml:space="preserve">hade of the product line of </w:t>
            </w:r>
            <w:r w:rsidRPr="006D1757">
              <w:rPr>
                <w:rFonts w:ascii="Verdana" w:hAnsi="Verdana" w:cs="Arial"/>
                <w:lang w:val="en-GB"/>
              </w:rPr>
              <w:t xml:space="preserve">artists' colour </w:t>
            </w:r>
            <w:r w:rsidR="00334E1B" w:rsidRPr="006D1757">
              <w:rPr>
                <w:rFonts w:ascii="Verdana" w:hAnsi="Verdana" w:cs="Arial"/>
                <w:lang w:val="en-GB"/>
              </w:rPr>
              <w:t xml:space="preserve">in accordance with </w:t>
            </w:r>
            <w:r w:rsidRPr="006D1757">
              <w:rPr>
                <w:rFonts w:ascii="Verdana" w:hAnsi="Verdana" w:cs="Arial"/>
                <w:lang w:val="en-GB"/>
              </w:rPr>
              <w:t xml:space="preserve">the test method under </w:t>
            </w:r>
            <w:r w:rsidR="00380EFF" w:rsidRPr="006D1757">
              <w:rPr>
                <w:rFonts w:ascii="Verdana" w:hAnsi="Verdana" w:cs="Arial"/>
                <w:lang w:val="en-GB"/>
              </w:rPr>
              <w:t>DIN EN ISO 71-3</w:t>
            </w:r>
          </w:p>
        </w:tc>
      </w:tr>
      <w:tr w:rsidR="00380EFF" w:rsidRPr="006D1757" w14:paraId="0EFC37B9" w14:textId="77777777" w:rsidTr="006F6C3F">
        <w:tc>
          <w:tcPr>
            <w:tcW w:w="1446" w:type="dxa"/>
            <w:shd w:val="clear" w:color="auto" w:fill="auto"/>
          </w:tcPr>
          <w:p w14:paraId="45AE94D1" w14:textId="344EB40D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7:</w:t>
            </w:r>
          </w:p>
        </w:tc>
        <w:tc>
          <w:tcPr>
            <w:tcW w:w="8248" w:type="dxa"/>
            <w:shd w:val="clear" w:color="auto" w:fill="auto"/>
          </w:tcPr>
          <w:p w14:paraId="558FF6CF" w14:textId="63FA0EF5" w:rsidR="00380EFF" w:rsidRPr="006D1757" w:rsidRDefault="00DB6A80" w:rsidP="00DB6A80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Test report on the absence of azo dyes and carcinogenic or potentially sensitizing colorants pursuant to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DIN EU 71-9/10/11</w:t>
            </w:r>
          </w:p>
        </w:tc>
      </w:tr>
      <w:tr w:rsidR="00380EFF" w:rsidRPr="006D1757" w14:paraId="0DDDFE8D" w14:textId="77777777" w:rsidTr="006F6C3F">
        <w:tc>
          <w:tcPr>
            <w:tcW w:w="1446" w:type="dxa"/>
            <w:shd w:val="clear" w:color="auto" w:fill="auto"/>
          </w:tcPr>
          <w:p w14:paraId="7CF2637C" w14:textId="185D6E4D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8:</w:t>
            </w:r>
          </w:p>
        </w:tc>
        <w:tc>
          <w:tcPr>
            <w:tcW w:w="8248" w:type="dxa"/>
            <w:shd w:val="clear" w:color="auto" w:fill="auto"/>
          </w:tcPr>
          <w:p w14:paraId="79DF7D7C" w14:textId="1023ED6B" w:rsidR="00380EFF" w:rsidRPr="006D1757" w:rsidRDefault="00DB6A80" w:rsidP="00DB6A80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Test report on the absence of PAHs according to </w:t>
            </w:r>
            <w:r w:rsidR="00380EFF" w:rsidRPr="006D1757">
              <w:rPr>
                <w:rFonts w:ascii="Verdana" w:hAnsi="Verdana" w:cs="Arial"/>
                <w:lang w:val="en-GB"/>
              </w:rPr>
              <w:t>AfPS GS 2014:01 PAK</w:t>
            </w:r>
          </w:p>
        </w:tc>
      </w:tr>
      <w:tr w:rsidR="00380EFF" w:rsidRPr="006D1757" w14:paraId="145CDD8E" w14:textId="77777777" w:rsidTr="006F6C3F">
        <w:tc>
          <w:tcPr>
            <w:tcW w:w="1446" w:type="dxa"/>
            <w:shd w:val="clear" w:color="auto" w:fill="auto"/>
          </w:tcPr>
          <w:p w14:paraId="187B2E7B" w14:textId="3A99C84B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9:</w:t>
            </w:r>
          </w:p>
        </w:tc>
        <w:tc>
          <w:tcPr>
            <w:tcW w:w="8248" w:type="dxa"/>
            <w:shd w:val="clear" w:color="auto" w:fill="auto"/>
          </w:tcPr>
          <w:p w14:paraId="48B2F48F" w14:textId="4752B3B7" w:rsidR="00380EFF" w:rsidRPr="006D1757" w:rsidRDefault="009F1387" w:rsidP="00552176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Declaration</w:t>
            </w:r>
            <w:r w:rsidR="00552176" w:rsidRPr="006D1757">
              <w:rPr>
                <w:rFonts w:ascii="Verdana" w:hAnsi="Verdana" w:cs="Arial"/>
                <w:lang w:val="en-GB"/>
              </w:rPr>
              <w:t>s on</w:t>
            </w:r>
            <w:r w:rsidRPr="006D1757">
              <w:rPr>
                <w:rFonts w:ascii="Verdana" w:hAnsi="Verdana" w:cs="Arial"/>
                <w:lang w:val="en-GB"/>
              </w:rPr>
              <w:t xml:space="preserve"> the</w:t>
            </w:r>
            <w:r w:rsidR="005A686A" w:rsidRPr="006D1757">
              <w:rPr>
                <w:rFonts w:ascii="Verdana" w:hAnsi="Verdana" w:cs="Arial"/>
                <w:lang w:val="en-GB"/>
              </w:rPr>
              <w:t xml:space="preserve"> active substance content of </w:t>
            </w:r>
            <w:r w:rsidR="003423FD" w:rsidRPr="006D1757">
              <w:rPr>
                <w:rFonts w:ascii="Verdana" w:hAnsi="Verdana" w:cs="Arial"/>
                <w:lang w:val="en-GB"/>
              </w:rPr>
              <w:t xml:space="preserve">the </w:t>
            </w:r>
            <w:r w:rsidR="009927CE" w:rsidRPr="006D1757">
              <w:rPr>
                <w:rFonts w:ascii="Verdana" w:hAnsi="Verdana" w:cs="Arial"/>
                <w:lang w:val="en-GB"/>
              </w:rPr>
              <w:t>preservatives contained in the product (f</w:t>
            </w:r>
            <w:r w:rsidR="00DB6A80" w:rsidRPr="006D1757">
              <w:rPr>
                <w:rFonts w:ascii="Verdana" w:hAnsi="Verdana" w:cs="Arial"/>
                <w:lang w:val="en-GB"/>
              </w:rPr>
              <w:t>orm</w:t>
            </w:r>
            <w:r w:rsidR="00380EFF" w:rsidRPr="006D1757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380EFF" w:rsidRPr="006D1757" w14:paraId="310E2005" w14:textId="77777777" w:rsidTr="006F6C3F">
        <w:tc>
          <w:tcPr>
            <w:tcW w:w="1446" w:type="dxa"/>
            <w:shd w:val="clear" w:color="auto" w:fill="auto"/>
          </w:tcPr>
          <w:p w14:paraId="49AC4EA0" w14:textId="48FF87E8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10:</w:t>
            </w:r>
          </w:p>
        </w:tc>
        <w:tc>
          <w:tcPr>
            <w:tcW w:w="8248" w:type="dxa"/>
            <w:shd w:val="clear" w:color="auto" w:fill="auto"/>
          </w:tcPr>
          <w:p w14:paraId="7251393F" w14:textId="09ECBAC5" w:rsidR="00380EFF" w:rsidRPr="006D1757" w:rsidRDefault="009927CE" w:rsidP="009927CE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Sample </w:t>
            </w:r>
            <w:r w:rsidR="000E5ADB" w:rsidRPr="006D1757">
              <w:rPr>
                <w:rFonts w:ascii="Verdana" w:hAnsi="Verdana" w:cs="Arial"/>
                <w:lang w:val="en-GB"/>
              </w:rPr>
              <w:t xml:space="preserve">(copy) </w:t>
            </w:r>
            <w:r w:rsidRPr="006D1757">
              <w:rPr>
                <w:rFonts w:ascii="Verdana" w:hAnsi="Verdana" w:cs="Arial"/>
                <w:lang w:val="en-GB"/>
              </w:rPr>
              <w:t>of the sales packaging providing the information required</w:t>
            </w:r>
          </w:p>
        </w:tc>
      </w:tr>
      <w:tr w:rsidR="00380EFF" w:rsidRPr="006D1757" w14:paraId="23926569" w14:textId="77777777" w:rsidTr="006F6C3F">
        <w:tc>
          <w:tcPr>
            <w:tcW w:w="1446" w:type="dxa"/>
            <w:shd w:val="clear" w:color="auto" w:fill="auto"/>
          </w:tcPr>
          <w:p w14:paraId="05EF3CA8" w14:textId="3D239BAD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11:</w:t>
            </w:r>
          </w:p>
        </w:tc>
        <w:tc>
          <w:tcPr>
            <w:tcW w:w="8248" w:type="dxa"/>
            <w:shd w:val="clear" w:color="auto" w:fill="auto"/>
          </w:tcPr>
          <w:p w14:paraId="45F6AE88" w14:textId="0F0A7823" w:rsidR="00380EFF" w:rsidRPr="006D1757" w:rsidRDefault="004C43B0" w:rsidP="004C43B0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Test report in accordance with the test method under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DIN EN ISO 105-B02</w:t>
            </w:r>
          </w:p>
        </w:tc>
      </w:tr>
      <w:tr w:rsidR="00380EFF" w:rsidRPr="006D1757" w14:paraId="325629CB" w14:textId="77777777" w:rsidTr="006F6C3F">
        <w:tc>
          <w:tcPr>
            <w:tcW w:w="1446" w:type="dxa"/>
            <w:shd w:val="clear" w:color="auto" w:fill="auto"/>
          </w:tcPr>
          <w:p w14:paraId="424923FE" w14:textId="27B7619D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12:</w:t>
            </w:r>
          </w:p>
        </w:tc>
        <w:tc>
          <w:tcPr>
            <w:tcW w:w="8248" w:type="dxa"/>
            <w:shd w:val="clear" w:color="auto" w:fill="auto"/>
          </w:tcPr>
          <w:p w14:paraId="0AF69F9E" w14:textId="36A25DFB" w:rsidR="00380EFF" w:rsidRPr="006D1757" w:rsidRDefault="004C43B0" w:rsidP="004C43B0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Wood: Record of the wood used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(</w:t>
            </w:r>
            <w:r w:rsidRPr="006D1757">
              <w:rPr>
                <w:rFonts w:ascii="Verdana" w:hAnsi="Verdana" w:cs="Arial"/>
                <w:lang w:val="en-GB"/>
              </w:rPr>
              <w:t>f</w:t>
            </w:r>
            <w:r w:rsidR="00DB6A80" w:rsidRPr="006D1757">
              <w:rPr>
                <w:rFonts w:ascii="Verdana" w:hAnsi="Verdana" w:cs="Arial"/>
                <w:lang w:val="en-GB"/>
              </w:rPr>
              <w:t>orm</w:t>
            </w:r>
            <w:r w:rsidR="00380EFF" w:rsidRPr="006D1757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380EFF" w:rsidRPr="006D1757" w14:paraId="340FAEFF" w14:textId="77777777" w:rsidTr="006F6C3F">
        <w:tc>
          <w:tcPr>
            <w:tcW w:w="1446" w:type="dxa"/>
            <w:shd w:val="clear" w:color="auto" w:fill="auto"/>
          </w:tcPr>
          <w:p w14:paraId="2E8E2FD5" w14:textId="4B12D084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13:</w:t>
            </w:r>
          </w:p>
        </w:tc>
        <w:tc>
          <w:tcPr>
            <w:tcW w:w="8248" w:type="dxa"/>
            <w:shd w:val="clear" w:color="auto" w:fill="auto"/>
          </w:tcPr>
          <w:p w14:paraId="1FCDC51D" w14:textId="0FE47F09" w:rsidR="00380EFF" w:rsidRPr="006D1757" w:rsidRDefault="00CC2D3F" w:rsidP="00CC2D3F">
            <w:pPr>
              <w:spacing w:before="20" w:afterLines="20" w:after="48"/>
              <w:ind w:left="539" w:hanging="539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Wood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: </w:t>
            </w:r>
            <w:r w:rsidRPr="006D1757">
              <w:rPr>
                <w:rFonts w:ascii="Verdana" w:hAnsi="Verdana" w:cs="Arial"/>
                <w:lang w:val="en-GB"/>
              </w:rPr>
              <w:t xml:space="preserve">Certificate for the chain of custody 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(CoC) </w:t>
            </w:r>
            <w:r w:rsidRPr="006D1757">
              <w:rPr>
                <w:rFonts w:ascii="Verdana" w:hAnsi="Verdana" w:cs="Arial"/>
                <w:lang w:val="en-GB"/>
              </w:rPr>
              <w:t>if</w:t>
            </w:r>
            <w:r w:rsidR="000776F0" w:rsidRPr="006D1757">
              <w:rPr>
                <w:rFonts w:ascii="Verdana" w:hAnsi="Verdana" w:cs="Arial"/>
                <w:lang w:val="en-GB"/>
              </w:rPr>
              <w:t xml:space="preserve"> </w:t>
            </w:r>
            <w:r w:rsidRPr="006D1757">
              <w:rPr>
                <w:rFonts w:ascii="Verdana" w:hAnsi="Verdana" w:cs="Arial"/>
                <w:lang w:val="en-GB"/>
              </w:rPr>
              <w:t>applicant itself is certified according to the FSC or PEFC criteria</w:t>
            </w:r>
          </w:p>
        </w:tc>
      </w:tr>
      <w:tr w:rsidR="00380EFF" w:rsidRPr="006D1757" w14:paraId="3229D553" w14:textId="77777777" w:rsidTr="006F6C3F">
        <w:tc>
          <w:tcPr>
            <w:tcW w:w="1446" w:type="dxa"/>
            <w:shd w:val="clear" w:color="auto" w:fill="auto"/>
          </w:tcPr>
          <w:p w14:paraId="58B92EB9" w14:textId="54DEF7CB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14:</w:t>
            </w:r>
          </w:p>
        </w:tc>
        <w:tc>
          <w:tcPr>
            <w:tcW w:w="8248" w:type="dxa"/>
            <w:shd w:val="clear" w:color="auto" w:fill="auto"/>
          </w:tcPr>
          <w:p w14:paraId="534250FD" w14:textId="7D50609D" w:rsidR="00380EFF" w:rsidRPr="006D1757" w:rsidRDefault="00CC2D3F" w:rsidP="00CC2D3F">
            <w:pPr>
              <w:spacing w:before="20" w:afterLines="20" w:after="48"/>
              <w:ind w:left="539" w:hanging="539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/>
                <w:lang w:val="en-GB"/>
              </w:rPr>
              <w:t>Wood</w:t>
            </w:r>
            <w:r w:rsidR="00380EFF" w:rsidRPr="006D1757">
              <w:rPr>
                <w:rFonts w:ascii="Verdana" w:hAnsi="Verdana"/>
                <w:lang w:val="en-GB"/>
              </w:rPr>
              <w:t xml:space="preserve">: </w:t>
            </w:r>
            <w:r w:rsidRPr="006D1757">
              <w:rPr>
                <w:rFonts w:ascii="Verdana" w:hAnsi="Verdana"/>
                <w:lang w:val="en-GB"/>
              </w:rPr>
              <w:t xml:space="preserve">Certificates </w:t>
            </w:r>
            <w:r w:rsidRPr="006D1757">
              <w:rPr>
                <w:rFonts w:ascii="Verdana" w:hAnsi="Verdana" w:cs="Arial"/>
                <w:lang w:val="en-GB"/>
              </w:rPr>
              <w:t xml:space="preserve">for the chain of custody (CoC) </w:t>
            </w:r>
            <w:r w:rsidR="000776F0" w:rsidRPr="006D1757">
              <w:rPr>
                <w:rFonts w:ascii="Verdana" w:hAnsi="Verdana" w:cs="Arial"/>
                <w:lang w:val="en-GB"/>
              </w:rPr>
              <w:t xml:space="preserve">if </w:t>
            </w:r>
            <w:r w:rsidR="000E5ADB" w:rsidRPr="006D1757">
              <w:rPr>
                <w:rFonts w:ascii="Verdana" w:hAnsi="Verdana" w:cs="Arial"/>
                <w:lang w:val="en-GB"/>
              </w:rPr>
              <w:t xml:space="preserve">the </w:t>
            </w:r>
            <w:r w:rsidRPr="006D1757">
              <w:rPr>
                <w:rFonts w:ascii="Verdana" w:hAnsi="Verdana"/>
                <w:lang w:val="en-GB"/>
              </w:rPr>
              <w:t xml:space="preserve">raw material suppliers are certified </w:t>
            </w:r>
            <w:r w:rsidRPr="006D1757">
              <w:rPr>
                <w:rFonts w:ascii="Verdana" w:hAnsi="Verdana" w:cs="Arial"/>
                <w:lang w:val="en-GB"/>
              </w:rPr>
              <w:t>according to the FSC or PEFC criteria</w:t>
            </w:r>
          </w:p>
        </w:tc>
      </w:tr>
      <w:tr w:rsidR="00380EFF" w:rsidRPr="006D1757" w14:paraId="4AEEF29C" w14:textId="77777777" w:rsidTr="006F6C3F">
        <w:tc>
          <w:tcPr>
            <w:tcW w:w="1446" w:type="dxa"/>
            <w:shd w:val="clear" w:color="auto" w:fill="auto"/>
          </w:tcPr>
          <w:p w14:paraId="09E99BB6" w14:textId="7180E9C3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15:</w:t>
            </w:r>
          </w:p>
        </w:tc>
        <w:tc>
          <w:tcPr>
            <w:tcW w:w="8248" w:type="dxa"/>
            <w:shd w:val="clear" w:color="auto" w:fill="auto"/>
          </w:tcPr>
          <w:p w14:paraId="62073E53" w14:textId="77558BD2" w:rsidR="00380EFF" w:rsidRPr="006D1757" w:rsidRDefault="00E71D20" w:rsidP="00E71D20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Wood: Other appropriate compliance verifications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(</w:t>
            </w:r>
            <w:r w:rsidRPr="006D1757">
              <w:rPr>
                <w:rFonts w:ascii="Verdana" w:hAnsi="Verdana" w:cs="Arial"/>
                <w:lang w:val="en-GB"/>
              </w:rPr>
              <w:t>f</w:t>
            </w:r>
            <w:r w:rsidR="00DB6A80" w:rsidRPr="006D1757">
              <w:rPr>
                <w:rFonts w:ascii="Verdana" w:hAnsi="Verdana" w:cs="Arial"/>
                <w:lang w:val="en-GB"/>
              </w:rPr>
              <w:t>orm</w:t>
            </w:r>
            <w:r w:rsidR="00380EFF" w:rsidRPr="006D1757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380EFF" w:rsidRPr="006D1757" w14:paraId="2968793E" w14:textId="77777777" w:rsidTr="006F6C3F">
        <w:tc>
          <w:tcPr>
            <w:tcW w:w="1446" w:type="dxa"/>
            <w:shd w:val="clear" w:color="auto" w:fill="auto"/>
          </w:tcPr>
          <w:p w14:paraId="4BDE1932" w14:textId="5BB8C48A" w:rsidR="00380EFF" w:rsidRPr="006D1757" w:rsidRDefault="00451F96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16:</w:t>
            </w:r>
          </w:p>
        </w:tc>
        <w:tc>
          <w:tcPr>
            <w:tcW w:w="8248" w:type="dxa"/>
            <w:shd w:val="clear" w:color="auto" w:fill="auto"/>
          </w:tcPr>
          <w:p w14:paraId="22797ACB" w14:textId="46F670E7" w:rsidR="00380EFF" w:rsidRPr="006D1757" w:rsidRDefault="00380EFF" w:rsidP="00E71D20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List </w:t>
            </w:r>
            <w:r w:rsidR="00536F49" w:rsidRPr="006D1757">
              <w:rPr>
                <w:rFonts w:ascii="Verdana" w:hAnsi="Verdana" w:cs="Arial"/>
                <w:lang w:val="en-GB"/>
              </w:rPr>
              <w:t xml:space="preserve">of </w:t>
            </w:r>
            <w:r w:rsidR="00E71D20" w:rsidRPr="006D1757">
              <w:rPr>
                <w:rFonts w:ascii="Verdana" w:hAnsi="Verdana" w:cs="Arial"/>
                <w:lang w:val="en-GB"/>
              </w:rPr>
              <w:t xml:space="preserve">varnishes, imprints, surface treatment agents and adhesives used </w:t>
            </w:r>
            <w:r w:rsidRPr="006D1757">
              <w:rPr>
                <w:rFonts w:ascii="Verdana" w:hAnsi="Verdana" w:cs="Arial"/>
                <w:lang w:val="en-GB"/>
              </w:rPr>
              <w:t>(</w:t>
            </w:r>
            <w:r w:rsidR="00E71D20" w:rsidRPr="006D1757">
              <w:rPr>
                <w:rFonts w:ascii="Verdana" w:hAnsi="Verdana" w:cs="Arial"/>
                <w:lang w:val="en-GB"/>
              </w:rPr>
              <w:t>f</w:t>
            </w:r>
            <w:r w:rsidR="00DB6A80" w:rsidRPr="006D1757">
              <w:rPr>
                <w:rFonts w:ascii="Verdana" w:hAnsi="Verdana" w:cs="Arial"/>
                <w:lang w:val="en-GB"/>
              </w:rPr>
              <w:t>orm</w:t>
            </w:r>
            <w:r w:rsidRPr="006D1757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380EFF" w:rsidRPr="006D1757" w14:paraId="1C8C7F69" w14:textId="77777777" w:rsidTr="006F6C3F">
        <w:tc>
          <w:tcPr>
            <w:tcW w:w="1446" w:type="dxa"/>
            <w:shd w:val="clear" w:color="auto" w:fill="auto"/>
          </w:tcPr>
          <w:p w14:paraId="27FFFB8B" w14:textId="1B7A76C0" w:rsidR="00380EFF" w:rsidRPr="006D1757" w:rsidRDefault="00451F9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80EFF" w:rsidRPr="006D1757">
              <w:rPr>
                <w:rFonts w:ascii="Verdana" w:hAnsi="Verdana" w:cs="Arial"/>
                <w:lang w:val="en-GB"/>
              </w:rPr>
              <w:t xml:space="preserve"> 17:</w:t>
            </w:r>
          </w:p>
        </w:tc>
        <w:tc>
          <w:tcPr>
            <w:tcW w:w="8248" w:type="dxa"/>
            <w:shd w:val="clear" w:color="auto" w:fill="auto"/>
          </w:tcPr>
          <w:p w14:paraId="2261C9EE" w14:textId="0F714F41" w:rsidR="00380EFF" w:rsidRPr="006D1757" w:rsidRDefault="00380EFF" w:rsidP="00E8029F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S</w:t>
            </w:r>
            <w:r w:rsidR="00EA2C65" w:rsidRPr="006D1757">
              <w:rPr>
                <w:rFonts w:ascii="Verdana" w:hAnsi="Verdana" w:cs="Arial"/>
                <w:lang w:val="en-GB"/>
              </w:rPr>
              <w:t xml:space="preserve">afety Data Sheets of </w:t>
            </w:r>
            <w:r w:rsidR="0094663C" w:rsidRPr="006D1757">
              <w:rPr>
                <w:rFonts w:ascii="Verdana" w:hAnsi="Verdana" w:cs="Arial"/>
                <w:lang w:val="en-GB"/>
              </w:rPr>
              <w:t xml:space="preserve">the </w:t>
            </w:r>
            <w:r w:rsidR="00E8029F" w:rsidRPr="006D1757">
              <w:rPr>
                <w:rFonts w:ascii="Verdana" w:hAnsi="Verdana" w:cs="Arial"/>
                <w:lang w:val="en-GB"/>
              </w:rPr>
              <w:t>varnishes, imprints, surface treatment agents and adhesives used</w:t>
            </w:r>
          </w:p>
        </w:tc>
      </w:tr>
      <w:tr w:rsidR="00380EFF" w:rsidRPr="006D1757" w14:paraId="434DB757" w14:textId="77777777" w:rsidTr="006F6C3F">
        <w:tc>
          <w:tcPr>
            <w:tcW w:w="1446" w:type="dxa"/>
            <w:shd w:val="clear" w:color="auto" w:fill="auto"/>
          </w:tcPr>
          <w:p w14:paraId="5500B1B7" w14:textId="27CE58D4" w:rsidR="00380EFF" w:rsidRPr="006D1757" w:rsidRDefault="00451F9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341D51" w:rsidRPr="006D1757">
              <w:rPr>
                <w:rFonts w:ascii="Verdana" w:hAnsi="Verdana" w:cs="Arial"/>
                <w:lang w:val="en-GB"/>
              </w:rPr>
              <w:t xml:space="preserve"> 18:</w:t>
            </w:r>
          </w:p>
        </w:tc>
        <w:tc>
          <w:tcPr>
            <w:tcW w:w="8248" w:type="dxa"/>
            <w:shd w:val="clear" w:color="auto" w:fill="auto"/>
          </w:tcPr>
          <w:p w14:paraId="16AE99C4" w14:textId="08FA2F1B" w:rsidR="00380EFF" w:rsidRPr="006D1757" w:rsidRDefault="00341D51" w:rsidP="00552176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Produ</w:t>
            </w:r>
            <w:r w:rsidR="00E8029F" w:rsidRPr="006D1757">
              <w:rPr>
                <w:rFonts w:ascii="Verdana" w:hAnsi="Verdana" w:cs="Arial"/>
                <w:lang w:val="en-GB"/>
              </w:rPr>
              <w:t xml:space="preserve">ct </w:t>
            </w:r>
            <w:r w:rsidRPr="006D1757">
              <w:rPr>
                <w:rFonts w:ascii="Verdana" w:hAnsi="Verdana" w:cs="Arial"/>
                <w:lang w:val="en-GB"/>
              </w:rPr>
              <w:t>information</w:t>
            </w:r>
            <w:r w:rsidR="00552176" w:rsidRPr="006D1757">
              <w:rPr>
                <w:rFonts w:ascii="Verdana" w:hAnsi="Verdana" w:cs="Arial"/>
                <w:lang w:val="en-GB"/>
              </w:rPr>
              <w:t>,</w:t>
            </w:r>
            <w:r w:rsidRPr="006D1757">
              <w:rPr>
                <w:rFonts w:ascii="Verdana" w:hAnsi="Verdana" w:cs="Arial"/>
                <w:lang w:val="en-GB"/>
              </w:rPr>
              <w:t xml:space="preserve"> </w:t>
            </w:r>
            <w:r w:rsidR="00EA2C65" w:rsidRPr="006D1757">
              <w:rPr>
                <w:rFonts w:ascii="Verdana" w:hAnsi="Verdana" w:cs="Arial"/>
                <w:lang w:val="en-GB"/>
              </w:rPr>
              <w:t xml:space="preserve">e.g. excerpts from </w:t>
            </w:r>
            <w:r w:rsidR="00E8029F" w:rsidRPr="006D1757">
              <w:rPr>
                <w:rFonts w:ascii="Verdana" w:hAnsi="Verdana" w:cs="Arial"/>
                <w:lang w:val="en-GB"/>
              </w:rPr>
              <w:t>catalogue</w:t>
            </w:r>
            <w:r w:rsidR="0094663C" w:rsidRPr="006D1757">
              <w:rPr>
                <w:rFonts w:ascii="Verdana" w:hAnsi="Verdana" w:cs="Arial"/>
                <w:lang w:val="en-GB"/>
              </w:rPr>
              <w:t>s</w:t>
            </w:r>
            <w:r w:rsidR="00E8029F" w:rsidRPr="006D1757">
              <w:rPr>
                <w:rFonts w:ascii="Verdana" w:hAnsi="Verdana" w:cs="Arial"/>
                <w:lang w:val="en-GB"/>
              </w:rPr>
              <w:t xml:space="preserve">, web pages, etc., </w:t>
            </w:r>
            <w:r w:rsidR="00552176" w:rsidRPr="006D1757">
              <w:rPr>
                <w:rFonts w:ascii="Verdana" w:hAnsi="Verdana" w:cs="Arial"/>
                <w:lang w:val="en-GB"/>
              </w:rPr>
              <w:t>documenting</w:t>
            </w:r>
            <w:r w:rsidR="00E8029F" w:rsidRPr="006D1757">
              <w:rPr>
                <w:rFonts w:ascii="Verdana" w:hAnsi="Verdana" w:cs="Arial"/>
                <w:lang w:val="en-GB"/>
              </w:rPr>
              <w:t xml:space="preserve"> the availability of refill units</w:t>
            </w:r>
          </w:p>
        </w:tc>
      </w:tr>
      <w:tr w:rsidR="00380EFF" w:rsidRPr="006D1757" w14:paraId="5F68EC60" w14:textId="77777777" w:rsidTr="006F6C3F">
        <w:tc>
          <w:tcPr>
            <w:tcW w:w="1446" w:type="dxa"/>
            <w:shd w:val="clear" w:color="auto" w:fill="auto"/>
          </w:tcPr>
          <w:p w14:paraId="177F54DB" w14:textId="59482770" w:rsidR="00380EFF" w:rsidRPr="006D1757" w:rsidRDefault="00451F96" w:rsidP="00D927D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Annex</w:t>
            </w:r>
            <w:r w:rsidR="00C40314" w:rsidRPr="006D1757">
              <w:rPr>
                <w:rFonts w:ascii="Verdana" w:hAnsi="Verdana" w:cs="Arial"/>
                <w:lang w:val="en-GB"/>
              </w:rPr>
              <w:t xml:space="preserve"> 19</w:t>
            </w:r>
            <w:r w:rsidR="00380EFF" w:rsidRPr="006D1757">
              <w:rPr>
                <w:rFonts w:ascii="Verdana" w:hAnsi="Verdana" w:cs="Arial"/>
                <w:lang w:val="en-GB"/>
              </w:rPr>
              <w:t>:</w:t>
            </w:r>
          </w:p>
        </w:tc>
        <w:tc>
          <w:tcPr>
            <w:tcW w:w="8248" w:type="dxa"/>
            <w:shd w:val="clear" w:color="auto" w:fill="auto"/>
          </w:tcPr>
          <w:p w14:paraId="0AE71DA5" w14:textId="16576B69" w:rsidR="00380EFF" w:rsidRPr="006D1757" w:rsidRDefault="00E8029F" w:rsidP="00E8029F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 xml:space="preserve">Written </w:t>
            </w:r>
            <w:r w:rsidR="00F95130" w:rsidRPr="006D1757">
              <w:rPr>
                <w:rFonts w:ascii="Verdana" w:hAnsi="Verdana" w:cs="Arial"/>
                <w:lang w:val="en-GB"/>
              </w:rPr>
              <w:t>supplier confirmations</w:t>
            </w:r>
            <w:r w:rsidR="007600B5" w:rsidRPr="006D1757">
              <w:rPr>
                <w:rFonts w:ascii="Verdana" w:hAnsi="Verdana" w:cs="Arial"/>
                <w:lang w:val="en-GB"/>
              </w:rPr>
              <w:t xml:space="preserve"> regarding </w:t>
            </w:r>
            <w:r w:rsidR="00176D94" w:rsidRPr="006D1757">
              <w:rPr>
                <w:rFonts w:ascii="Verdana" w:hAnsi="Verdana" w:cs="Arial"/>
                <w:lang w:val="en-GB"/>
              </w:rPr>
              <w:t xml:space="preserve">the </w:t>
            </w:r>
            <w:r w:rsidRPr="006D1757">
              <w:rPr>
                <w:rFonts w:ascii="Verdana" w:hAnsi="Verdana" w:cs="Arial"/>
                <w:lang w:val="en-GB"/>
              </w:rPr>
              <w:t>paper and/or cardboard used</w:t>
            </w:r>
          </w:p>
        </w:tc>
      </w:tr>
    </w:tbl>
    <w:p w14:paraId="574109DF" w14:textId="77777777" w:rsidR="00742681" w:rsidRPr="006D1757" w:rsidRDefault="00742681" w:rsidP="003E5EB2">
      <w:pPr>
        <w:rPr>
          <w:rFonts w:ascii="Verdana" w:hAnsi="Verdana" w:cs="Arial"/>
          <w:lang w:val="en-GB"/>
        </w:rPr>
      </w:pPr>
    </w:p>
    <w:p w14:paraId="75249889" w14:textId="77777777" w:rsidR="00742681" w:rsidRPr="006D1757" w:rsidRDefault="00742681" w:rsidP="003E5EB2">
      <w:pPr>
        <w:rPr>
          <w:rFonts w:ascii="Verdana" w:hAnsi="Verdana" w:cs="Arial"/>
          <w:lang w:val="en-GB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6D1757" w14:paraId="6BCC6B8B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CA886" w14:textId="77777777" w:rsidR="00E74D42" w:rsidRPr="006D1757" w:rsidRDefault="00E74D42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52D9CDC2" w14:textId="18BC6B13" w:rsidR="006E47C9" w:rsidRPr="006D1757" w:rsidRDefault="00370233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Place</w:t>
            </w:r>
            <w:r w:rsidR="006E47C9" w:rsidRPr="006D1757">
              <w:rPr>
                <w:rFonts w:ascii="Verdana" w:hAnsi="Verdana" w:cs="Arial"/>
                <w:lang w:val="en-GB"/>
              </w:rPr>
              <w:t>:</w:t>
            </w:r>
          </w:p>
          <w:p w14:paraId="08B76458" w14:textId="77777777" w:rsidR="00E74D42" w:rsidRPr="006D1757" w:rsidRDefault="00E74D42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9147C6" w14:textId="77777777" w:rsidR="006E47C9" w:rsidRPr="006D1757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9" w:name="Text14"/>
            <w:r w:rsidRPr="006D1757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6D1757">
              <w:rPr>
                <w:rFonts w:ascii="Verdana" w:hAnsi="Verdana" w:cs="Arial"/>
                <w:lang w:val="en-GB"/>
              </w:rPr>
            </w:r>
            <w:r w:rsidRPr="006D1757">
              <w:rPr>
                <w:rFonts w:ascii="Verdana" w:hAnsi="Verdana" w:cs="Arial"/>
                <w:lang w:val="en-GB"/>
              </w:rPr>
              <w:fldChar w:fldCharType="separate"/>
            </w:r>
            <w:bookmarkStart w:id="20" w:name="_GoBack"/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bookmarkEnd w:id="20"/>
            <w:r w:rsidRPr="006D1757">
              <w:rPr>
                <w:rFonts w:ascii="Verdana" w:hAnsi="Verdana" w:cs="Arial"/>
                <w:lang w:val="en-GB"/>
              </w:rPr>
              <w:fldChar w:fldCharType="end"/>
            </w:r>
            <w:bookmarkEnd w:id="19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B85E5" w14:textId="77777777" w:rsidR="006E47C9" w:rsidRPr="006D1757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6D1757" w14:paraId="6F2911A7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6AD08" w14:textId="77777777" w:rsidR="006E47C9" w:rsidRPr="006D1757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5E68D75C" w14:textId="6FA713C5" w:rsidR="006E47C9" w:rsidRPr="006D1757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Dat</w:t>
            </w:r>
            <w:r w:rsidR="00370233" w:rsidRPr="006D1757">
              <w:rPr>
                <w:rFonts w:ascii="Verdana" w:hAnsi="Verdana" w:cs="Arial"/>
                <w:lang w:val="en-GB"/>
              </w:rPr>
              <w:t>e</w:t>
            </w:r>
            <w:r w:rsidRPr="006D1757">
              <w:rPr>
                <w:rFonts w:ascii="Verdana" w:hAnsi="Verdana" w:cs="Arial"/>
                <w:lang w:val="en-GB"/>
              </w:rPr>
              <w:t>:</w:t>
            </w:r>
          </w:p>
          <w:p w14:paraId="771ABAE3" w14:textId="77777777" w:rsidR="006E47C9" w:rsidRPr="006D1757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8087D5" w14:textId="77777777" w:rsidR="006E47C9" w:rsidRPr="006D1757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1" w:name="Text15"/>
            <w:r w:rsidRPr="006D1757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6D1757">
              <w:rPr>
                <w:rFonts w:ascii="Verdana" w:hAnsi="Verdana" w:cs="Arial"/>
                <w:lang w:val="en-GB"/>
              </w:rPr>
            </w:r>
            <w:r w:rsidRPr="006D1757">
              <w:rPr>
                <w:rFonts w:ascii="Verdana" w:hAnsi="Verdana" w:cs="Arial"/>
                <w:lang w:val="en-GB"/>
              </w:rPr>
              <w:fldChar w:fldCharType="separate"/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noProof/>
                <w:lang w:val="en-GB"/>
              </w:rPr>
              <w:t> </w:t>
            </w:r>
            <w:r w:rsidRPr="006D1757">
              <w:rPr>
                <w:rFonts w:ascii="Verdana" w:hAnsi="Verdana" w:cs="Arial"/>
                <w:lang w:val="en-GB"/>
              </w:rPr>
              <w:fldChar w:fldCharType="end"/>
            </w:r>
            <w:bookmarkEnd w:id="21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C979" w14:textId="77777777" w:rsidR="006E47C9" w:rsidRPr="006D1757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6D1757" w14:paraId="28D2FD14" w14:textId="77777777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726B0" w14:textId="77777777" w:rsidR="006E47C9" w:rsidRPr="006D1757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B3DA85" w14:textId="3B842915" w:rsidR="006E47C9" w:rsidRPr="006D1757" w:rsidRDefault="006E47C9" w:rsidP="00370233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6D1757">
              <w:rPr>
                <w:rFonts w:ascii="Verdana" w:hAnsi="Verdana" w:cs="Arial"/>
                <w:lang w:val="en-GB"/>
              </w:rPr>
              <w:t>(</w:t>
            </w:r>
            <w:r w:rsidR="0070350B" w:rsidRPr="006D1757">
              <w:rPr>
                <w:rFonts w:ascii="Verdana" w:hAnsi="Verdana" w:cs="Arial"/>
                <w:lang w:val="en-GB"/>
              </w:rPr>
              <w:t>Authoris</w:t>
            </w:r>
            <w:r w:rsidR="00370233" w:rsidRPr="006D1757">
              <w:rPr>
                <w:rFonts w:ascii="Verdana" w:hAnsi="Verdana" w:cs="Arial"/>
                <w:lang w:val="en-GB"/>
              </w:rPr>
              <w:t>ed Signature and Company Stamp</w:t>
            </w:r>
            <w:r w:rsidRPr="006D1757">
              <w:rPr>
                <w:rFonts w:ascii="Verdana" w:hAnsi="Verdana" w:cs="Arial"/>
                <w:lang w:val="en-GB"/>
              </w:rPr>
              <w:t>)</w:t>
            </w:r>
          </w:p>
        </w:tc>
      </w:tr>
    </w:tbl>
    <w:p w14:paraId="4143BD29" w14:textId="77777777" w:rsidR="008B2954" w:rsidRPr="006D1757" w:rsidRDefault="008B2954" w:rsidP="003E5EB2">
      <w:pPr>
        <w:rPr>
          <w:rFonts w:ascii="Verdana" w:hAnsi="Verdana" w:cs="Arial"/>
          <w:lang w:val="en-GB"/>
        </w:rPr>
      </w:pPr>
    </w:p>
    <w:sectPr w:rsidR="008B2954" w:rsidRPr="006D1757" w:rsidSect="00083C7F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F3C41" w14:textId="77777777" w:rsidR="00536F49" w:rsidRDefault="00536F49">
      <w:r>
        <w:separator/>
      </w:r>
    </w:p>
  </w:endnote>
  <w:endnote w:type="continuationSeparator" w:id="0">
    <w:p w14:paraId="12214397" w14:textId="77777777" w:rsidR="00536F49" w:rsidRDefault="0053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77B77" w14:textId="079FFC0D" w:rsidR="00536F49" w:rsidRPr="006D1757" w:rsidRDefault="00536F49" w:rsidP="003F6A59">
    <w:pPr>
      <w:pStyle w:val="Fuzeile"/>
      <w:tabs>
        <w:tab w:val="clear" w:pos="9072"/>
        <w:tab w:val="right" w:pos="9540"/>
      </w:tabs>
      <w:rPr>
        <w:rFonts w:ascii="Verdana" w:hAnsi="Verdana" w:cs="Arial"/>
        <w:sz w:val="18"/>
        <w:szCs w:val="18"/>
        <w:lang w:val="en-GB"/>
      </w:rPr>
    </w:pPr>
    <w:r w:rsidRPr="006D1757">
      <w:rPr>
        <w:rFonts w:ascii="Verdana" w:hAnsi="Verdana" w:cs="Arial"/>
        <w:sz w:val="18"/>
        <w:szCs w:val="18"/>
        <w:lang w:val="en-GB"/>
      </w:rPr>
      <w:t>A</w:t>
    </w:r>
    <w:r w:rsidR="006D1757">
      <w:rPr>
        <w:rFonts w:ascii="Verdana" w:hAnsi="Verdana" w:cs="Arial"/>
        <w:sz w:val="18"/>
        <w:szCs w:val="18"/>
        <w:lang w:val="en-GB"/>
      </w:rPr>
      <w:t>nnex 1 to the c</w:t>
    </w:r>
    <w:r w:rsidRPr="006D1757">
      <w:rPr>
        <w:rFonts w:ascii="Verdana" w:hAnsi="Verdana" w:cs="Arial"/>
        <w:sz w:val="18"/>
        <w:szCs w:val="18"/>
        <w:lang w:val="en-GB"/>
      </w:rPr>
      <w:t>ontract</w:t>
    </w:r>
    <w:r w:rsidRPr="006D1757">
      <w:rPr>
        <w:rFonts w:ascii="Verdana" w:hAnsi="Verdana" w:cs="Arial"/>
        <w:sz w:val="18"/>
        <w:szCs w:val="18"/>
        <w:lang w:val="en-GB"/>
      </w:rPr>
      <w:tab/>
    </w:r>
    <w:r w:rsidRPr="006D1757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6D1757">
      <w:rPr>
        <w:rStyle w:val="Seitenzahl"/>
        <w:rFonts w:ascii="Verdana" w:hAnsi="Verdana" w:cs="Arial"/>
        <w:sz w:val="18"/>
        <w:szCs w:val="18"/>
        <w:lang w:val="en-GB"/>
      </w:rPr>
      <w:instrText xml:space="preserve"> PAGE </w:instrText>
    </w:r>
    <w:r w:rsidRPr="006D1757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2E39B9">
      <w:rPr>
        <w:rStyle w:val="Seitenzahl"/>
        <w:rFonts w:ascii="Verdana" w:hAnsi="Verdana" w:cs="Arial"/>
        <w:noProof/>
        <w:sz w:val="18"/>
        <w:szCs w:val="18"/>
        <w:lang w:val="en-GB"/>
      </w:rPr>
      <w:t>4</w:t>
    </w:r>
    <w:r w:rsidRPr="006D1757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6D1757">
      <w:rPr>
        <w:rStyle w:val="Seitenzahl"/>
        <w:rFonts w:ascii="Verdana" w:hAnsi="Verdana" w:cs="Arial"/>
        <w:sz w:val="18"/>
        <w:szCs w:val="18"/>
        <w:lang w:val="en-GB"/>
      </w:rPr>
      <w:t>/</w:t>
    </w:r>
    <w:r w:rsidRPr="006D1757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6D1757">
      <w:rPr>
        <w:rStyle w:val="Seitenzahl"/>
        <w:rFonts w:ascii="Verdana" w:hAnsi="Verdana" w:cs="Arial"/>
        <w:sz w:val="18"/>
        <w:szCs w:val="18"/>
        <w:lang w:val="en-GB"/>
      </w:rPr>
      <w:instrText xml:space="preserve"> NUMPAGES </w:instrText>
    </w:r>
    <w:r w:rsidRPr="006D1757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2E39B9">
      <w:rPr>
        <w:rStyle w:val="Seitenzahl"/>
        <w:rFonts w:ascii="Verdana" w:hAnsi="Verdana" w:cs="Arial"/>
        <w:noProof/>
        <w:sz w:val="18"/>
        <w:szCs w:val="18"/>
        <w:lang w:val="en-GB"/>
      </w:rPr>
      <w:t>5</w:t>
    </w:r>
    <w:r w:rsidRPr="006D1757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6D1757">
      <w:rPr>
        <w:rStyle w:val="Seitenzahl"/>
        <w:rFonts w:ascii="Verdana" w:hAnsi="Verdana" w:cs="Arial"/>
        <w:sz w:val="18"/>
        <w:szCs w:val="18"/>
        <w:lang w:val="en-GB"/>
      </w:rPr>
      <w:tab/>
      <w:t xml:space="preserve">     </w:t>
    </w:r>
    <w:r w:rsidR="006D1757">
      <w:rPr>
        <w:rStyle w:val="Seitenzahl"/>
        <w:rFonts w:ascii="Verdana" w:hAnsi="Verdana" w:cs="Arial"/>
        <w:sz w:val="18"/>
        <w:szCs w:val="18"/>
        <w:lang w:val="en-GB"/>
      </w:rPr>
      <w:t>DE</w:t>
    </w:r>
    <w:r w:rsidRPr="006D1757">
      <w:rPr>
        <w:rStyle w:val="Seitenzahl"/>
        <w:rFonts w:ascii="Verdana" w:hAnsi="Verdana" w:cs="Arial"/>
        <w:sz w:val="18"/>
        <w:szCs w:val="18"/>
        <w:lang w:val="en-GB"/>
      </w:rPr>
      <w:t xml:space="preserve">-UZ 199 </w:t>
    </w:r>
    <w:r w:rsidR="006D1757">
      <w:rPr>
        <w:rStyle w:val="Seitenzahl"/>
        <w:rFonts w:ascii="Verdana" w:hAnsi="Verdana" w:cs="Arial"/>
        <w:sz w:val="18"/>
        <w:szCs w:val="18"/>
        <w:lang w:val="en-GB"/>
      </w:rPr>
      <w:t>Edition</w:t>
    </w:r>
    <w:r w:rsidRPr="006D1757">
      <w:rPr>
        <w:rStyle w:val="Seitenzahl"/>
        <w:rFonts w:ascii="Verdana" w:hAnsi="Verdana" w:cs="Arial"/>
        <w:sz w:val="18"/>
        <w:szCs w:val="18"/>
        <w:lang w:val="en-GB"/>
      </w:rPr>
      <w:t xml:space="preserve"> January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CA004" w14:textId="77777777" w:rsidR="00536F49" w:rsidRDefault="00536F49">
      <w:r>
        <w:separator/>
      </w:r>
    </w:p>
  </w:footnote>
  <w:footnote w:type="continuationSeparator" w:id="0">
    <w:p w14:paraId="72B970BE" w14:textId="77777777" w:rsidR="00536F49" w:rsidRDefault="00536F49">
      <w:r>
        <w:continuationSeparator/>
      </w:r>
    </w:p>
  </w:footnote>
  <w:footnote w:id="1">
    <w:p w14:paraId="4B7993DE" w14:textId="1FAC9ABA" w:rsidR="00536F49" w:rsidRPr="00451F96" w:rsidRDefault="00536F49" w:rsidP="00C47303">
      <w:pPr>
        <w:pStyle w:val="Funotentext"/>
        <w:ind w:left="142" w:hanging="142"/>
        <w:rPr>
          <w:rFonts w:ascii="Arial" w:hAnsi="Arial" w:cs="Arial"/>
          <w:sz w:val="18"/>
          <w:szCs w:val="18"/>
          <w:lang w:val="en-GB"/>
        </w:rPr>
      </w:pPr>
      <w:r w:rsidRPr="00F37E8C">
        <w:rPr>
          <w:rStyle w:val="Funotenzeichen"/>
          <w:rFonts w:ascii="Arial" w:hAnsi="Arial" w:cs="Arial"/>
          <w:sz w:val="18"/>
          <w:szCs w:val="18"/>
        </w:rPr>
        <w:footnoteRef/>
      </w:r>
      <w:r w:rsidRPr="00F95914">
        <w:rPr>
          <w:rFonts w:ascii="Arial" w:hAnsi="Arial" w:cs="Arial"/>
          <w:sz w:val="18"/>
          <w:szCs w:val="18"/>
          <w:lang w:val="en-US"/>
        </w:rPr>
        <w:t xml:space="preserve"> </w:t>
      </w:r>
      <w:r w:rsidRPr="00F95914">
        <w:rPr>
          <w:rFonts w:ascii="Arial" w:hAnsi="Arial" w:cs="Arial"/>
          <w:sz w:val="18"/>
          <w:szCs w:val="18"/>
          <w:lang w:val="en-US"/>
        </w:rPr>
        <w:tab/>
      </w:r>
      <w:r w:rsidRPr="00451F96">
        <w:rPr>
          <w:rFonts w:ascii="Arial" w:hAnsi="Arial" w:cs="Arial"/>
          <w:sz w:val="18"/>
          <w:szCs w:val="18"/>
          <w:lang w:val="en-GB"/>
        </w:rPr>
        <w:t xml:space="preserve">Each colour shade of the product line applying for the Blue Angel </w:t>
      </w:r>
      <w:r>
        <w:rPr>
          <w:rFonts w:ascii="Arial" w:hAnsi="Arial" w:cs="Arial"/>
          <w:sz w:val="18"/>
          <w:szCs w:val="18"/>
          <w:lang w:val="en-GB"/>
        </w:rPr>
        <w:t>shall</w:t>
      </w:r>
      <w:r w:rsidRPr="00451F96">
        <w:rPr>
          <w:rFonts w:ascii="Arial" w:hAnsi="Arial" w:cs="Arial"/>
          <w:sz w:val="18"/>
          <w:szCs w:val="18"/>
          <w:lang w:val="en-GB"/>
        </w:rPr>
        <w:t xml:space="preserve"> meet the criteria. The term "artists' colours" includes all colour shades applying for the Blue Angel even </w:t>
      </w:r>
      <w:r>
        <w:rPr>
          <w:rFonts w:ascii="Arial" w:hAnsi="Arial" w:cs="Arial"/>
          <w:sz w:val="18"/>
          <w:szCs w:val="18"/>
          <w:lang w:val="en-GB"/>
        </w:rPr>
        <w:t>this</w:t>
      </w:r>
      <w:r w:rsidRPr="00451F96">
        <w:rPr>
          <w:rFonts w:ascii="Arial" w:hAnsi="Arial" w:cs="Arial"/>
          <w:sz w:val="18"/>
          <w:szCs w:val="18"/>
          <w:lang w:val="en-GB"/>
        </w:rPr>
        <w:t xml:space="preserve"> is not explicitly mentioned in the text.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343D9" w14:textId="294D61F0" w:rsidR="00536F49" w:rsidRDefault="006D1757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5AC1F4" wp14:editId="59DD2285">
          <wp:simplePos x="0" y="0"/>
          <wp:positionH relativeFrom="column">
            <wp:posOffset>5223510</wp:posOffset>
          </wp:positionH>
          <wp:positionV relativeFrom="paragraph">
            <wp:posOffset>-570230</wp:posOffset>
          </wp:positionV>
          <wp:extent cx="892358" cy="626400"/>
          <wp:effectExtent l="0" t="0" r="3175" b="254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f0dE9G6K0LW8KdbFrqbVKkgDIqg=" w:salt="uPwX3YE2cWj2SWhwNb+vXg==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271A"/>
    <w:rsid w:val="00014F6D"/>
    <w:rsid w:val="00015F0F"/>
    <w:rsid w:val="000177FB"/>
    <w:rsid w:val="00017F79"/>
    <w:rsid w:val="000204B6"/>
    <w:rsid w:val="00020A41"/>
    <w:rsid w:val="000218B5"/>
    <w:rsid w:val="0002210E"/>
    <w:rsid w:val="000231DF"/>
    <w:rsid w:val="00023A09"/>
    <w:rsid w:val="00023C29"/>
    <w:rsid w:val="0002512A"/>
    <w:rsid w:val="00025E3F"/>
    <w:rsid w:val="00032768"/>
    <w:rsid w:val="00032823"/>
    <w:rsid w:val="0003344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6F0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2269"/>
    <w:rsid w:val="00093447"/>
    <w:rsid w:val="000951F8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1B8"/>
    <w:rsid w:val="000C0AB2"/>
    <w:rsid w:val="000C10EE"/>
    <w:rsid w:val="000C1720"/>
    <w:rsid w:val="000C3A98"/>
    <w:rsid w:val="000C3E6F"/>
    <w:rsid w:val="000C7B0B"/>
    <w:rsid w:val="000C7F0B"/>
    <w:rsid w:val="000D1849"/>
    <w:rsid w:val="000D3FB9"/>
    <w:rsid w:val="000D412D"/>
    <w:rsid w:val="000D444F"/>
    <w:rsid w:val="000D6FA8"/>
    <w:rsid w:val="000D7220"/>
    <w:rsid w:val="000D761A"/>
    <w:rsid w:val="000D7C5C"/>
    <w:rsid w:val="000E2349"/>
    <w:rsid w:val="000E2F63"/>
    <w:rsid w:val="000E5336"/>
    <w:rsid w:val="000E5ADB"/>
    <w:rsid w:val="000E5C10"/>
    <w:rsid w:val="000E6079"/>
    <w:rsid w:val="000E7D32"/>
    <w:rsid w:val="000E7F98"/>
    <w:rsid w:val="000F00BC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37D"/>
    <w:rsid w:val="00106622"/>
    <w:rsid w:val="00106B73"/>
    <w:rsid w:val="00106EEB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354"/>
    <w:rsid w:val="00116A34"/>
    <w:rsid w:val="00120DA1"/>
    <w:rsid w:val="001227E0"/>
    <w:rsid w:val="001234E5"/>
    <w:rsid w:val="00123B5E"/>
    <w:rsid w:val="00127099"/>
    <w:rsid w:val="0012746C"/>
    <w:rsid w:val="0012788D"/>
    <w:rsid w:val="00127F26"/>
    <w:rsid w:val="00130229"/>
    <w:rsid w:val="0013087C"/>
    <w:rsid w:val="00130D13"/>
    <w:rsid w:val="00131B3A"/>
    <w:rsid w:val="001355A3"/>
    <w:rsid w:val="00136F66"/>
    <w:rsid w:val="0014024C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67150"/>
    <w:rsid w:val="00167599"/>
    <w:rsid w:val="00171A29"/>
    <w:rsid w:val="00172627"/>
    <w:rsid w:val="001726DE"/>
    <w:rsid w:val="00172A11"/>
    <w:rsid w:val="0017352E"/>
    <w:rsid w:val="0017550E"/>
    <w:rsid w:val="00175B84"/>
    <w:rsid w:val="00176491"/>
    <w:rsid w:val="00176D94"/>
    <w:rsid w:val="001804DD"/>
    <w:rsid w:val="00180ED1"/>
    <w:rsid w:val="00182108"/>
    <w:rsid w:val="001839CF"/>
    <w:rsid w:val="0018505C"/>
    <w:rsid w:val="00185BB5"/>
    <w:rsid w:val="00186DBB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97AB7"/>
    <w:rsid w:val="001A05A4"/>
    <w:rsid w:val="001A1027"/>
    <w:rsid w:val="001A18D3"/>
    <w:rsid w:val="001A4AF4"/>
    <w:rsid w:val="001A57A1"/>
    <w:rsid w:val="001A6025"/>
    <w:rsid w:val="001A7DE5"/>
    <w:rsid w:val="001B01F0"/>
    <w:rsid w:val="001B06B3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4C5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5171"/>
    <w:rsid w:val="001F5609"/>
    <w:rsid w:val="001F56D1"/>
    <w:rsid w:val="001F5D1D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1B86"/>
    <w:rsid w:val="002132FC"/>
    <w:rsid w:val="002133D6"/>
    <w:rsid w:val="00216FE6"/>
    <w:rsid w:val="002205BD"/>
    <w:rsid w:val="00221B3C"/>
    <w:rsid w:val="00222821"/>
    <w:rsid w:val="00222EF9"/>
    <w:rsid w:val="00223AEC"/>
    <w:rsid w:val="00225C08"/>
    <w:rsid w:val="00226A8C"/>
    <w:rsid w:val="00226F5D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473CA"/>
    <w:rsid w:val="00250835"/>
    <w:rsid w:val="00250AE3"/>
    <w:rsid w:val="0025163A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0968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351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3F9"/>
    <w:rsid w:val="002D3C41"/>
    <w:rsid w:val="002D6826"/>
    <w:rsid w:val="002D7081"/>
    <w:rsid w:val="002D7CC3"/>
    <w:rsid w:val="002D7FA7"/>
    <w:rsid w:val="002E095C"/>
    <w:rsid w:val="002E1A9B"/>
    <w:rsid w:val="002E1FB4"/>
    <w:rsid w:val="002E39B9"/>
    <w:rsid w:val="002E3DB8"/>
    <w:rsid w:val="002E4EB5"/>
    <w:rsid w:val="002E6C6B"/>
    <w:rsid w:val="002E6E4D"/>
    <w:rsid w:val="002E7AE4"/>
    <w:rsid w:val="002F0AD8"/>
    <w:rsid w:val="002F25C4"/>
    <w:rsid w:val="002F275F"/>
    <w:rsid w:val="002F4186"/>
    <w:rsid w:val="002F41D8"/>
    <w:rsid w:val="002F6E3C"/>
    <w:rsid w:val="002F7B87"/>
    <w:rsid w:val="002F7DD1"/>
    <w:rsid w:val="002F7EB4"/>
    <w:rsid w:val="00300730"/>
    <w:rsid w:val="00300FA2"/>
    <w:rsid w:val="00302968"/>
    <w:rsid w:val="0030335E"/>
    <w:rsid w:val="00304475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4E1B"/>
    <w:rsid w:val="0033564C"/>
    <w:rsid w:val="00337ADD"/>
    <w:rsid w:val="00340E0D"/>
    <w:rsid w:val="00341753"/>
    <w:rsid w:val="00341D51"/>
    <w:rsid w:val="0034202E"/>
    <w:rsid w:val="003422B4"/>
    <w:rsid w:val="003423FD"/>
    <w:rsid w:val="00342AFE"/>
    <w:rsid w:val="003441B0"/>
    <w:rsid w:val="003473FB"/>
    <w:rsid w:val="003500EF"/>
    <w:rsid w:val="00350F47"/>
    <w:rsid w:val="00351220"/>
    <w:rsid w:val="003517AB"/>
    <w:rsid w:val="00353383"/>
    <w:rsid w:val="00354933"/>
    <w:rsid w:val="003565E7"/>
    <w:rsid w:val="003649F2"/>
    <w:rsid w:val="003664CC"/>
    <w:rsid w:val="00367FCD"/>
    <w:rsid w:val="00370233"/>
    <w:rsid w:val="00370294"/>
    <w:rsid w:val="003703B8"/>
    <w:rsid w:val="003713C4"/>
    <w:rsid w:val="00371511"/>
    <w:rsid w:val="00371CF7"/>
    <w:rsid w:val="00372ED8"/>
    <w:rsid w:val="00373786"/>
    <w:rsid w:val="003774F7"/>
    <w:rsid w:val="00377519"/>
    <w:rsid w:val="0038092D"/>
    <w:rsid w:val="00380CFD"/>
    <w:rsid w:val="00380EFF"/>
    <w:rsid w:val="00381BB3"/>
    <w:rsid w:val="00383D58"/>
    <w:rsid w:val="003866CB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8C9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B6D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07CDE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288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1F96"/>
    <w:rsid w:val="004531CD"/>
    <w:rsid w:val="0045408E"/>
    <w:rsid w:val="0045473C"/>
    <w:rsid w:val="0045519A"/>
    <w:rsid w:val="00455A34"/>
    <w:rsid w:val="00456484"/>
    <w:rsid w:val="00456B96"/>
    <w:rsid w:val="004576E8"/>
    <w:rsid w:val="00457A22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8727B"/>
    <w:rsid w:val="00490F22"/>
    <w:rsid w:val="004928C2"/>
    <w:rsid w:val="00492AC7"/>
    <w:rsid w:val="0049369B"/>
    <w:rsid w:val="00493EE9"/>
    <w:rsid w:val="0049477F"/>
    <w:rsid w:val="00494AC0"/>
    <w:rsid w:val="004954BE"/>
    <w:rsid w:val="00496312"/>
    <w:rsid w:val="004969DA"/>
    <w:rsid w:val="00496D88"/>
    <w:rsid w:val="00497779"/>
    <w:rsid w:val="004A0AF4"/>
    <w:rsid w:val="004A257B"/>
    <w:rsid w:val="004A302C"/>
    <w:rsid w:val="004A3366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1EC"/>
    <w:rsid w:val="004C2234"/>
    <w:rsid w:val="004C3049"/>
    <w:rsid w:val="004C43B0"/>
    <w:rsid w:val="004C4A63"/>
    <w:rsid w:val="004C50A0"/>
    <w:rsid w:val="004C5D6D"/>
    <w:rsid w:val="004C759F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601B"/>
    <w:rsid w:val="004F6403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19A6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36F49"/>
    <w:rsid w:val="00540E21"/>
    <w:rsid w:val="005414BF"/>
    <w:rsid w:val="00541CCB"/>
    <w:rsid w:val="00543263"/>
    <w:rsid w:val="005477B0"/>
    <w:rsid w:val="00547F69"/>
    <w:rsid w:val="00551A33"/>
    <w:rsid w:val="00552176"/>
    <w:rsid w:val="00552B29"/>
    <w:rsid w:val="005535DE"/>
    <w:rsid w:val="00555637"/>
    <w:rsid w:val="00555C44"/>
    <w:rsid w:val="00556772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94C"/>
    <w:rsid w:val="00575CF4"/>
    <w:rsid w:val="005807AB"/>
    <w:rsid w:val="00580E5D"/>
    <w:rsid w:val="00581116"/>
    <w:rsid w:val="00583F18"/>
    <w:rsid w:val="005845EC"/>
    <w:rsid w:val="005857C5"/>
    <w:rsid w:val="00587B9E"/>
    <w:rsid w:val="0059042A"/>
    <w:rsid w:val="00590D52"/>
    <w:rsid w:val="00590E26"/>
    <w:rsid w:val="0059103D"/>
    <w:rsid w:val="00592CF1"/>
    <w:rsid w:val="00592E62"/>
    <w:rsid w:val="005936A6"/>
    <w:rsid w:val="0059604B"/>
    <w:rsid w:val="00597E16"/>
    <w:rsid w:val="005A1401"/>
    <w:rsid w:val="005A1ADE"/>
    <w:rsid w:val="005A2F6B"/>
    <w:rsid w:val="005A492C"/>
    <w:rsid w:val="005A4FB6"/>
    <w:rsid w:val="005A5079"/>
    <w:rsid w:val="005A5CC5"/>
    <w:rsid w:val="005A686A"/>
    <w:rsid w:val="005B0161"/>
    <w:rsid w:val="005B0444"/>
    <w:rsid w:val="005B2813"/>
    <w:rsid w:val="005B4148"/>
    <w:rsid w:val="005B422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5A0"/>
    <w:rsid w:val="005D7612"/>
    <w:rsid w:val="005D7B28"/>
    <w:rsid w:val="005D7D8B"/>
    <w:rsid w:val="005D7F0A"/>
    <w:rsid w:val="005E099E"/>
    <w:rsid w:val="005E0CE9"/>
    <w:rsid w:val="005E425D"/>
    <w:rsid w:val="005E4786"/>
    <w:rsid w:val="005E5BE0"/>
    <w:rsid w:val="005E5C5E"/>
    <w:rsid w:val="005F0703"/>
    <w:rsid w:val="005F10F9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17C89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3809"/>
    <w:rsid w:val="006746FA"/>
    <w:rsid w:val="00675E89"/>
    <w:rsid w:val="00677476"/>
    <w:rsid w:val="00677B67"/>
    <w:rsid w:val="00681716"/>
    <w:rsid w:val="00681884"/>
    <w:rsid w:val="0068227D"/>
    <w:rsid w:val="00682BE0"/>
    <w:rsid w:val="0068301D"/>
    <w:rsid w:val="006833F2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B13"/>
    <w:rsid w:val="006C2CF2"/>
    <w:rsid w:val="006C4432"/>
    <w:rsid w:val="006C4A03"/>
    <w:rsid w:val="006C5993"/>
    <w:rsid w:val="006C59E7"/>
    <w:rsid w:val="006C61DB"/>
    <w:rsid w:val="006C632A"/>
    <w:rsid w:val="006C694A"/>
    <w:rsid w:val="006C6ABD"/>
    <w:rsid w:val="006C6EC8"/>
    <w:rsid w:val="006D0478"/>
    <w:rsid w:val="006D1757"/>
    <w:rsid w:val="006D2025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095B"/>
    <w:rsid w:val="006F60D7"/>
    <w:rsid w:val="006F6C3F"/>
    <w:rsid w:val="006F7E98"/>
    <w:rsid w:val="0070034F"/>
    <w:rsid w:val="0070350B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00B5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415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1994"/>
    <w:rsid w:val="007B27FB"/>
    <w:rsid w:val="007B31F1"/>
    <w:rsid w:val="007B3BCA"/>
    <w:rsid w:val="007B428A"/>
    <w:rsid w:val="007B6860"/>
    <w:rsid w:val="007B70AD"/>
    <w:rsid w:val="007B7F4E"/>
    <w:rsid w:val="007C0159"/>
    <w:rsid w:val="007C0306"/>
    <w:rsid w:val="007C0921"/>
    <w:rsid w:val="007C2739"/>
    <w:rsid w:val="007C2D45"/>
    <w:rsid w:val="007C3031"/>
    <w:rsid w:val="007C5318"/>
    <w:rsid w:val="007C58B2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4ED3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4755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450"/>
    <w:rsid w:val="008C28B8"/>
    <w:rsid w:val="008C5482"/>
    <w:rsid w:val="008C6F9E"/>
    <w:rsid w:val="008C7ADF"/>
    <w:rsid w:val="008D1427"/>
    <w:rsid w:val="008D16B5"/>
    <w:rsid w:val="008D27E6"/>
    <w:rsid w:val="008D2B6E"/>
    <w:rsid w:val="008D2BDB"/>
    <w:rsid w:val="008D6B14"/>
    <w:rsid w:val="008E1B66"/>
    <w:rsid w:val="008E1F72"/>
    <w:rsid w:val="008E37B6"/>
    <w:rsid w:val="008E479B"/>
    <w:rsid w:val="008E4BDA"/>
    <w:rsid w:val="008E5D04"/>
    <w:rsid w:val="008E6310"/>
    <w:rsid w:val="008E65A4"/>
    <w:rsid w:val="008E6CAC"/>
    <w:rsid w:val="008E72A5"/>
    <w:rsid w:val="008F0436"/>
    <w:rsid w:val="008F1478"/>
    <w:rsid w:val="008F16BB"/>
    <w:rsid w:val="008F3B59"/>
    <w:rsid w:val="008F3E0D"/>
    <w:rsid w:val="008F48BC"/>
    <w:rsid w:val="008F4FE2"/>
    <w:rsid w:val="008F521A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C34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28DD"/>
    <w:rsid w:val="00932D22"/>
    <w:rsid w:val="00934759"/>
    <w:rsid w:val="00934A27"/>
    <w:rsid w:val="00935C7E"/>
    <w:rsid w:val="00936A36"/>
    <w:rsid w:val="00936ACC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63C"/>
    <w:rsid w:val="009469E2"/>
    <w:rsid w:val="00947A6C"/>
    <w:rsid w:val="00947C90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14E1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27CE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5FDD"/>
    <w:rsid w:val="009C6827"/>
    <w:rsid w:val="009C6A3B"/>
    <w:rsid w:val="009C7F4F"/>
    <w:rsid w:val="009D0381"/>
    <w:rsid w:val="009D0B5B"/>
    <w:rsid w:val="009D1788"/>
    <w:rsid w:val="009D2553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387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32E8"/>
    <w:rsid w:val="00A54222"/>
    <w:rsid w:val="00A54B36"/>
    <w:rsid w:val="00A55BE3"/>
    <w:rsid w:val="00A609FA"/>
    <w:rsid w:val="00A6647F"/>
    <w:rsid w:val="00A6781C"/>
    <w:rsid w:val="00A67C40"/>
    <w:rsid w:val="00A719A1"/>
    <w:rsid w:val="00A71D74"/>
    <w:rsid w:val="00A72679"/>
    <w:rsid w:val="00A73413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97B01"/>
    <w:rsid w:val="00AA0529"/>
    <w:rsid w:val="00AA1258"/>
    <w:rsid w:val="00AA1459"/>
    <w:rsid w:val="00AA1F09"/>
    <w:rsid w:val="00AA2365"/>
    <w:rsid w:val="00AA3EA4"/>
    <w:rsid w:val="00AA48BB"/>
    <w:rsid w:val="00AB078E"/>
    <w:rsid w:val="00AB0C0D"/>
    <w:rsid w:val="00AB1BD4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1FA8"/>
    <w:rsid w:val="00AD34A9"/>
    <w:rsid w:val="00AD4B04"/>
    <w:rsid w:val="00AD6F3B"/>
    <w:rsid w:val="00AD6FE0"/>
    <w:rsid w:val="00AD74AF"/>
    <w:rsid w:val="00AE104F"/>
    <w:rsid w:val="00AE29B0"/>
    <w:rsid w:val="00AE2A05"/>
    <w:rsid w:val="00AE2D8B"/>
    <w:rsid w:val="00AE409D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AF6EB2"/>
    <w:rsid w:val="00B00BCC"/>
    <w:rsid w:val="00B00F6C"/>
    <w:rsid w:val="00B0167A"/>
    <w:rsid w:val="00B038BE"/>
    <w:rsid w:val="00B03FCB"/>
    <w:rsid w:val="00B05F8A"/>
    <w:rsid w:val="00B100A1"/>
    <w:rsid w:val="00B1085B"/>
    <w:rsid w:val="00B10C4B"/>
    <w:rsid w:val="00B115FC"/>
    <w:rsid w:val="00B135A1"/>
    <w:rsid w:val="00B13895"/>
    <w:rsid w:val="00B13E1F"/>
    <w:rsid w:val="00B14E50"/>
    <w:rsid w:val="00B151B3"/>
    <w:rsid w:val="00B162D2"/>
    <w:rsid w:val="00B1742E"/>
    <w:rsid w:val="00B17467"/>
    <w:rsid w:val="00B17571"/>
    <w:rsid w:val="00B17A33"/>
    <w:rsid w:val="00B204CB"/>
    <w:rsid w:val="00B204E8"/>
    <w:rsid w:val="00B20ECD"/>
    <w:rsid w:val="00B22F3B"/>
    <w:rsid w:val="00B236E2"/>
    <w:rsid w:val="00B23B4C"/>
    <w:rsid w:val="00B26BF2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A45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727"/>
    <w:rsid w:val="00B7395A"/>
    <w:rsid w:val="00B74BC8"/>
    <w:rsid w:val="00B762B6"/>
    <w:rsid w:val="00B7671D"/>
    <w:rsid w:val="00B77D83"/>
    <w:rsid w:val="00B8003A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87F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641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092"/>
    <w:rsid w:val="00BE21C9"/>
    <w:rsid w:val="00BE24CD"/>
    <w:rsid w:val="00BE625E"/>
    <w:rsid w:val="00BE757B"/>
    <w:rsid w:val="00BF0BC3"/>
    <w:rsid w:val="00BF15BF"/>
    <w:rsid w:val="00BF1C75"/>
    <w:rsid w:val="00BF2661"/>
    <w:rsid w:val="00BF4F49"/>
    <w:rsid w:val="00BF59C5"/>
    <w:rsid w:val="00BF5D09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1840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5BC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314"/>
    <w:rsid w:val="00C40A42"/>
    <w:rsid w:val="00C40DA2"/>
    <w:rsid w:val="00C42E75"/>
    <w:rsid w:val="00C451CF"/>
    <w:rsid w:val="00C45822"/>
    <w:rsid w:val="00C47303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6FBD"/>
    <w:rsid w:val="00C77E35"/>
    <w:rsid w:val="00C77ED2"/>
    <w:rsid w:val="00C81E87"/>
    <w:rsid w:val="00C8335D"/>
    <w:rsid w:val="00C833F1"/>
    <w:rsid w:val="00C84696"/>
    <w:rsid w:val="00C84F2F"/>
    <w:rsid w:val="00C8539C"/>
    <w:rsid w:val="00C8635C"/>
    <w:rsid w:val="00C8695E"/>
    <w:rsid w:val="00C87D1B"/>
    <w:rsid w:val="00C90C97"/>
    <w:rsid w:val="00C916E2"/>
    <w:rsid w:val="00C92DA2"/>
    <w:rsid w:val="00C93956"/>
    <w:rsid w:val="00C9413F"/>
    <w:rsid w:val="00C9458E"/>
    <w:rsid w:val="00C952E1"/>
    <w:rsid w:val="00C95D06"/>
    <w:rsid w:val="00C96070"/>
    <w:rsid w:val="00CA1B24"/>
    <w:rsid w:val="00CA1CC2"/>
    <w:rsid w:val="00CA343B"/>
    <w:rsid w:val="00CA3E7D"/>
    <w:rsid w:val="00CA3FE0"/>
    <w:rsid w:val="00CA48B5"/>
    <w:rsid w:val="00CA7077"/>
    <w:rsid w:val="00CB05B4"/>
    <w:rsid w:val="00CB2D09"/>
    <w:rsid w:val="00CB2F94"/>
    <w:rsid w:val="00CB621C"/>
    <w:rsid w:val="00CB6314"/>
    <w:rsid w:val="00CC19C1"/>
    <w:rsid w:val="00CC1A5D"/>
    <w:rsid w:val="00CC225A"/>
    <w:rsid w:val="00CC2AAD"/>
    <w:rsid w:val="00CC2D3F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2615"/>
    <w:rsid w:val="00CF30AC"/>
    <w:rsid w:val="00CF3893"/>
    <w:rsid w:val="00CF3C70"/>
    <w:rsid w:val="00CF470E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5BC"/>
    <w:rsid w:val="00D06688"/>
    <w:rsid w:val="00D10D6C"/>
    <w:rsid w:val="00D11E4C"/>
    <w:rsid w:val="00D1238B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36FF8"/>
    <w:rsid w:val="00D37463"/>
    <w:rsid w:val="00D41CCD"/>
    <w:rsid w:val="00D421D9"/>
    <w:rsid w:val="00D445D7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34B"/>
    <w:rsid w:val="00D71935"/>
    <w:rsid w:val="00D7393E"/>
    <w:rsid w:val="00D761DF"/>
    <w:rsid w:val="00D77287"/>
    <w:rsid w:val="00D7758B"/>
    <w:rsid w:val="00D77598"/>
    <w:rsid w:val="00D77E80"/>
    <w:rsid w:val="00D81109"/>
    <w:rsid w:val="00D81124"/>
    <w:rsid w:val="00D81D69"/>
    <w:rsid w:val="00D84F22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0579"/>
    <w:rsid w:val="00DB2412"/>
    <w:rsid w:val="00DB329A"/>
    <w:rsid w:val="00DB3604"/>
    <w:rsid w:val="00DB4AFC"/>
    <w:rsid w:val="00DB51CF"/>
    <w:rsid w:val="00DB5C85"/>
    <w:rsid w:val="00DB6A80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0E2"/>
    <w:rsid w:val="00DF3335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6B10"/>
    <w:rsid w:val="00E070A5"/>
    <w:rsid w:val="00E100A0"/>
    <w:rsid w:val="00E10A03"/>
    <w:rsid w:val="00E12FE7"/>
    <w:rsid w:val="00E136B9"/>
    <w:rsid w:val="00E147F6"/>
    <w:rsid w:val="00E1668D"/>
    <w:rsid w:val="00E16DB0"/>
    <w:rsid w:val="00E1718E"/>
    <w:rsid w:val="00E209B8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9FE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8EC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64A58"/>
    <w:rsid w:val="00E71838"/>
    <w:rsid w:val="00E7188E"/>
    <w:rsid w:val="00E71D20"/>
    <w:rsid w:val="00E7229C"/>
    <w:rsid w:val="00E72F44"/>
    <w:rsid w:val="00E7374B"/>
    <w:rsid w:val="00E7374F"/>
    <w:rsid w:val="00E7428B"/>
    <w:rsid w:val="00E74D42"/>
    <w:rsid w:val="00E75051"/>
    <w:rsid w:val="00E75CB8"/>
    <w:rsid w:val="00E763C5"/>
    <w:rsid w:val="00E8029F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E8A"/>
    <w:rsid w:val="00E969C5"/>
    <w:rsid w:val="00E97F97"/>
    <w:rsid w:val="00EA0C91"/>
    <w:rsid w:val="00EA0D19"/>
    <w:rsid w:val="00EA1D17"/>
    <w:rsid w:val="00EA2C65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7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1C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B1"/>
    <w:rsid w:val="00F364F0"/>
    <w:rsid w:val="00F37E8C"/>
    <w:rsid w:val="00F404DA"/>
    <w:rsid w:val="00F40C47"/>
    <w:rsid w:val="00F41733"/>
    <w:rsid w:val="00F4371B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226D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4E5C"/>
    <w:rsid w:val="00F67155"/>
    <w:rsid w:val="00F67408"/>
    <w:rsid w:val="00F7004F"/>
    <w:rsid w:val="00F7144F"/>
    <w:rsid w:val="00F72F46"/>
    <w:rsid w:val="00F74E44"/>
    <w:rsid w:val="00F754D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130"/>
    <w:rsid w:val="00F95328"/>
    <w:rsid w:val="00F95914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541A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49B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4D4A8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71736-DC35-49D7-B90A-E87201029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1231</Words>
  <Characters>7756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96</cp:revision>
  <cp:lastPrinted>2016-05-02T15:23:00Z</cp:lastPrinted>
  <dcterms:created xsi:type="dcterms:W3CDTF">2016-05-01T10:25:00Z</dcterms:created>
  <dcterms:modified xsi:type="dcterms:W3CDTF">2018-07-13T07:30:00Z</dcterms:modified>
</cp:coreProperties>
</file>